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4EBC" w14:textId="77777777" w:rsidR="00906CE2" w:rsidRPr="00C2585C" w:rsidRDefault="00277A1B" w:rsidP="00E33093">
      <w:pPr>
        <w:spacing w:line="240" w:lineRule="auto"/>
        <w:ind w:firstLine="0"/>
        <w:jc w:val="center"/>
        <w:rPr>
          <w:rFonts w:eastAsia="Calibri"/>
          <w:b/>
        </w:rPr>
      </w:pPr>
      <w:r w:rsidRPr="00C2585C">
        <w:rPr>
          <w:rFonts w:eastAsia="Calibri"/>
          <w:b/>
        </w:rPr>
        <w:t>ПОЯСНИТЕЛЬНАЯ ЗАПИСКА</w:t>
      </w:r>
    </w:p>
    <w:p w14:paraId="14FA3669" w14:textId="3B25E8CA" w:rsidR="00E24557" w:rsidRPr="00C2585C" w:rsidRDefault="00793EBC" w:rsidP="00E33093">
      <w:pPr>
        <w:spacing w:line="240" w:lineRule="auto"/>
        <w:ind w:firstLine="0"/>
        <w:jc w:val="center"/>
        <w:rPr>
          <w:rFonts w:eastAsia="Calibri"/>
          <w:b/>
        </w:rPr>
      </w:pPr>
      <w:r w:rsidRPr="00C2585C">
        <w:rPr>
          <w:rFonts w:eastAsia="Calibri"/>
          <w:b/>
        </w:rPr>
        <w:t>к</w:t>
      </w:r>
      <w:r w:rsidR="00440F86" w:rsidRPr="00C2585C">
        <w:rPr>
          <w:rFonts w:eastAsia="Calibri"/>
          <w:b/>
        </w:rPr>
        <w:t xml:space="preserve"> </w:t>
      </w:r>
      <w:r w:rsidR="00214A33">
        <w:rPr>
          <w:rFonts w:eastAsia="Calibri"/>
          <w:b/>
        </w:rPr>
        <w:t>второй</w:t>
      </w:r>
      <w:r w:rsidR="00186879" w:rsidRPr="00C2585C">
        <w:rPr>
          <w:b/>
        </w:rPr>
        <w:t xml:space="preserve"> редакции </w:t>
      </w:r>
      <w:r w:rsidR="00440F86" w:rsidRPr="00C2585C">
        <w:rPr>
          <w:rFonts w:eastAsia="Calibri"/>
          <w:b/>
        </w:rPr>
        <w:t>проект</w:t>
      </w:r>
      <w:r w:rsidR="00186879" w:rsidRPr="00C2585C">
        <w:rPr>
          <w:rFonts w:eastAsia="Calibri"/>
          <w:b/>
        </w:rPr>
        <w:t>а</w:t>
      </w:r>
      <w:r w:rsidR="00440F86" w:rsidRPr="00C2585C">
        <w:rPr>
          <w:rFonts w:eastAsia="Calibri"/>
          <w:b/>
        </w:rPr>
        <w:t xml:space="preserve"> </w:t>
      </w:r>
      <w:r w:rsidR="009E5A80" w:rsidRPr="00C2585C">
        <w:rPr>
          <w:rFonts w:eastAsia="Calibri"/>
          <w:b/>
        </w:rPr>
        <w:t>пересмотр</w:t>
      </w:r>
      <w:r w:rsidR="00E24557" w:rsidRPr="00C2585C">
        <w:rPr>
          <w:rFonts w:eastAsia="Calibri"/>
          <w:b/>
        </w:rPr>
        <w:t>а</w:t>
      </w:r>
      <w:r w:rsidR="009E5A80" w:rsidRPr="00C2585C">
        <w:rPr>
          <w:rFonts w:eastAsia="Calibri"/>
          <w:b/>
        </w:rPr>
        <w:t xml:space="preserve"> </w:t>
      </w:r>
      <w:r w:rsidR="005B1FA0" w:rsidRPr="00C2585C">
        <w:rPr>
          <w:rFonts w:eastAsia="Calibri"/>
          <w:b/>
        </w:rPr>
        <w:t>СП 34</w:t>
      </w:r>
      <w:r w:rsidR="00440F86" w:rsidRPr="00C2585C">
        <w:rPr>
          <w:rFonts w:eastAsia="Calibri"/>
          <w:b/>
        </w:rPr>
        <w:t>.13330.20</w:t>
      </w:r>
      <w:r w:rsidR="00E33093" w:rsidRPr="00C2585C">
        <w:rPr>
          <w:rFonts w:eastAsia="Calibri"/>
          <w:b/>
        </w:rPr>
        <w:t>1</w:t>
      </w:r>
      <w:r w:rsidR="000322FE" w:rsidRPr="00C2585C">
        <w:rPr>
          <w:rFonts w:eastAsia="Calibri"/>
          <w:b/>
        </w:rPr>
        <w:t>2</w:t>
      </w:r>
    </w:p>
    <w:p w14:paraId="28EC4272" w14:textId="02F8D577" w:rsidR="00E24557" w:rsidRPr="00C2585C" w:rsidRDefault="005B1FA0" w:rsidP="00E33093">
      <w:pPr>
        <w:spacing w:line="240" w:lineRule="auto"/>
        <w:ind w:firstLine="0"/>
        <w:jc w:val="center"/>
        <w:rPr>
          <w:rFonts w:eastAsia="Calibri"/>
          <w:b/>
        </w:rPr>
      </w:pPr>
      <w:r w:rsidRPr="00C2585C">
        <w:rPr>
          <w:rFonts w:eastAsia="Calibri"/>
          <w:b/>
        </w:rPr>
        <w:t>«</w:t>
      </w:r>
      <w:r w:rsidR="00E33093" w:rsidRPr="00C2585C">
        <w:rPr>
          <w:rFonts w:eastAsia="Calibri"/>
          <w:b/>
        </w:rPr>
        <w:t xml:space="preserve">СНиП 2.05.02-85* </w:t>
      </w:r>
      <w:r w:rsidRPr="00C2585C">
        <w:rPr>
          <w:rFonts w:eastAsia="Calibri"/>
          <w:b/>
        </w:rPr>
        <w:t>Автомобильные дороги»</w:t>
      </w:r>
    </w:p>
    <w:p w14:paraId="22935AEF" w14:textId="77777777" w:rsidR="00E33093" w:rsidRPr="00C2585C" w:rsidRDefault="00E33093" w:rsidP="00E33093">
      <w:pPr>
        <w:spacing w:line="240" w:lineRule="auto"/>
        <w:rPr>
          <w:rFonts w:eastAsia="Calibri"/>
          <w:b/>
        </w:rPr>
      </w:pPr>
    </w:p>
    <w:p w14:paraId="0ABDCF1B" w14:textId="0A145998" w:rsidR="008803B8" w:rsidRPr="00C2585C" w:rsidRDefault="00E33093" w:rsidP="00E33093">
      <w:pPr>
        <w:spacing w:line="240" w:lineRule="auto"/>
        <w:rPr>
          <w:rFonts w:eastAsia="Calibri"/>
          <w:b/>
        </w:rPr>
      </w:pPr>
      <w:r w:rsidRPr="00C2585C">
        <w:rPr>
          <w:rFonts w:eastAsia="Calibri"/>
          <w:b/>
        </w:rPr>
        <w:t xml:space="preserve">1. </w:t>
      </w:r>
      <w:r w:rsidR="005B1FA0" w:rsidRPr="00C2585C">
        <w:rPr>
          <w:rFonts w:eastAsia="Calibri"/>
          <w:b/>
        </w:rPr>
        <w:t>Обоснование для пересмотра СП 34</w:t>
      </w:r>
      <w:r w:rsidR="008803B8" w:rsidRPr="00C2585C">
        <w:rPr>
          <w:rFonts w:eastAsia="Calibri"/>
          <w:b/>
        </w:rPr>
        <w:t>.13330.2012 «</w:t>
      </w:r>
      <w:r w:rsidR="000322FE" w:rsidRPr="00C2585C">
        <w:rPr>
          <w:rFonts w:eastAsia="Calibri"/>
          <w:b/>
        </w:rPr>
        <w:t xml:space="preserve">СНиП 2.05.02-85* </w:t>
      </w:r>
      <w:r w:rsidR="005B1FA0" w:rsidRPr="00C2585C">
        <w:rPr>
          <w:rFonts w:eastAsia="Calibri"/>
          <w:b/>
        </w:rPr>
        <w:t>Автомобильные дороги</w:t>
      </w:r>
      <w:r w:rsidR="008803B8" w:rsidRPr="00C2585C">
        <w:rPr>
          <w:rFonts w:eastAsia="Calibri"/>
          <w:b/>
        </w:rPr>
        <w:t>»</w:t>
      </w:r>
    </w:p>
    <w:p w14:paraId="50DC14BF" w14:textId="76EFC8DF" w:rsidR="0031072B" w:rsidRPr="00C2585C" w:rsidRDefault="00E33093" w:rsidP="00837369">
      <w:pPr>
        <w:spacing w:line="240" w:lineRule="auto"/>
      </w:pPr>
      <w:r w:rsidRPr="00C2585C">
        <w:t xml:space="preserve">За период действия СП </w:t>
      </w:r>
      <w:r w:rsidRPr="00C2585C">
        <w:rPr>
          <w:rFonts w:eastAsia="Calibri"/>
        </w:rPr>
        <w:t>34.13330.2012</w:t>
      </w:r>
      <w:r w:rsidRPr="00C2585C">
        <w:t>, утвержденного в 2012 г., произошли изменения в действо</w:t>
      </w:r>
      <w:r w:rsidR="00AA325E" w:rsidRPr="00C2585C">
        <w:t xml:space="preserve">вавших нормативных документах; широкое распространение получили методы проектирования автомобильных дорог с применением отечественных САПР (систем автоматизированного проектирования) и </w:t>
      </w:r>
      <w:r w:rsidR="00AA325E" w:rsidRPr="00C2585C">
        <w:rPr>
          <w:lang w:val="en-US"/>
        </w:rPr>
        <w:t>BIM</w:t>
      </w:r>
      <w:r w:rsidR="00AA325E" w:rsidRPr="00C2585C">
        <w:t>-технологий, появились новые требования к дорожно-строительным материалам (введены в действие новые методы проектирования составов асфальтобетонных смесей типа «</w:t>
      </w:r>
      <w:proofErr w:type="spellStart"/>
      <w:r w:rsidR="00AA325E" w:rsidRPr="00C2585C">
        <w:rPr>
          <w:lang w:val="en-US"/>
        </w:rPr>
        <w:t>superpave</w:t>
      </w:r>
      <w:proofErr w:type="spellEnd"/>
      <w:r w:rsidR="00AA325E" w:rsidRPr="00C2585C">
        <w:t>» и др.), отечественной наукой разработаны современные требования к проектированию пересечений автомобильных дорог</w:t>
      </w:r>
      <w:r w:rsidR="00837369" w:rsidRPr="00C2585C">
        <w:t xml:space="preserve">, уточнены требования к проектированию пешеходных переходов, получили распространение новые технические средства организации дорожного движения, в том числе дорожные ограждения (включая тросовые) для разделения транспортных потоков на автомобильных дорогах I и II категорий. </w:t>
      </w:r>
      <w:r w:rsidR="003E3683" w:rsidRPr="00C2585C">
        <w:t>Таким образом, з</w:t>
      </w:r>
      <w:r w:rsidR="0031072B" w:rsidRPr="00C2585C">
        <w:t>а период действия СП 34.13330.2012 «</w:t>
      </w:r>
      <w:r w:rsidR="0031072B" w:rsidRPr="00C2585C">
        <w:rPr>
          <w:rFonts w:eastAsia="Calibri"/>
        </w:rPr>
        <w:t>СНиП 2.05.02-85* Автомобильные дороги</w:t>
      </w:r>
      <w:r w:rsidR="0031072B" w:rsidRPr="00C2585C">
        <w:t>» выявилась необходимость внесения в этот нормативный документ ряда дополнений и уточнений, направленных на повышение надежности и безопасности автомобильных дорог</w:t>
      </w:r>
      <w:r w:rsidR="003E3683" w:rsidRPr="00C2585C">
        <w:t>, учета передового опыта их проектирования</w:t>
      </w:r>
      <w:r w:rsidR="0031072B" w:rsidRPr="00C2585C">
        <w:t>.</w:t>
      </w:r>
    </w:p>
    <w:p w14:paraId="2614D2A8" w14:textId="4C1A55F0" w:rsidR="0031072B" w:rsidRPr="00C2585C" w:rsidRDefault="0031072B" w:rsidP="0031072B">
      <w:pPr>
        <w:spacing w:line="240" w:lineRule="auto"/>
        <w:ind w:right="159"/>
        <w:contextualSpacing/>
        <w:rPr>
          <w:spacing w:val="-2"/>
          <w:szCs w:val="24"/>
        </w:rPr>
      </w:pPr>
      <w:r w:rsidRPr="00C2585C">
        <w:rPr>
          <w:spacing w:val="-2"/>
          <w:szCs w:val="24"/>
        </w:rPr>
        <w:t>Проект пересмотра СП 34.13330.2012 «</w:t>
      </w:r>
      <w:r w:rsidRPr="00C2585C">
        <w:rPr>
          <w:rFonts w:eastAsia="Calibri"/>
        </w:rPr>
        <w:t>СНиП 2.05.02-85* Автомобильные дороги</w:t>
      </w:r>
      <w:r w:rsidRPr="00C2585C">
        <w:rPr>
          <w:spacing w:val="-2"/>
          <w:szCs w:val="24"/>
        </w:rPr>
        <w:t>» направлен на нормативно-тех</w:t>
      </w:r>
      <w:r w:rsidR="00D4609B">
        <w:rPr>
          <w:spacing w:val="-2"/>
          <w:szCs w:val="24"/>
        </w:rPr>
        <w:t>ническое обеспечение Федерального закона</w:t>
      </w:r>
      <w:r w:rsidRPr="00C2585C">
        <w:rPr>
          <w:spacing w:val="-2"/>
          <w:szCs w:val="24"/>
        </w:rPr>
        <w:t xml:space="preserve"> от 30 декабря 2009 г. № 384-ФЗ «Технический регламент о безопасности зданий и сооружений».</w:t>
      </w:r>
    </w:p>
    <w:p w14:paraId="2EBF016C" w14:textId="3F986AC3" w:rsidR="00345E22" w:rsidRPr="00C2585C" w:rsidRDefault="00E33093" w:rsidP="00E33093">
      <w:pPr>
        <w:widowControl w:val="0"/>
        <w:suppressAutoHyphens/>
        <w:spacing w:line="240" w:lineRule="auto"/>
        <w:rPr>
          <w:rFonts w:eastAsia="Times New Roman"/>
          <w:lang w:eastAsia="ru-RU"/>
        </w:rPr>
      </w:pPr>
      <w:r w:rsidRPr="00C2585C">
        <w:rPr>
          <w:rFonts w:eastAsia="Times New Roman"/>
          <w:lang w:eastAsia="ru-RU"/>
        </w:rPr>
        <w:t>Пересмотр</w:t>
      </w:r>
      <w:r w:rsidRPr="00C2585C">
        <w:t xml:space="preserve"> СП 34.13330.2012 </w:t>
      </w:r>
      <w:r w:rsidRPr="00C2585C">
        <w:rPr>
          <w:rFonts w:eastAsia="Times New Roman"/>
          <w:lang w:eastAsia="ru-RU"/>
        </w:rPr>
        <w:t>осуществляется в соответствии с порядком разработки, утверждения, изменения и отмены сводов правил, актуализации ранее утвержденных строительных норм и правил, сводов правил в сфере строительства в министерстве строительства и жилищно-коммунального хозяйства российской федерации, утвержденным приказом Минстроя России от 02 августа 2016 года № 536/</w:t>
      </w:r>
      <w:proofErr w:type="spellStart"/>
      <w:r w:rsidRPr="00C2585C">
        <w:rPr>
          <w:rFonts w:eastAsia="Times New Roman"/>
          <w:lang w:eastAsia="ru-RU"/>
        </w:rPr>
        <w:t>пр</w:t>
      </w:r>
      <w:proofErr w:type="spellEnd"/>
      <w:r w:rsidRPr="00C2585C">
        <w:rPr>
          <w:rFonts w:eastAsia="Times New Roman"/>
          <w:lang w:eastAsia="ru-RU"/>
        </w:rPr>
        <w:t>, и планом разработки и утверждения сводов правил и актуализации ранее утвержденных строительных норм и правил, сводов правил на 2020 г., утвержденным приказом Министерства строительства и жилищно-коммунального хозяйства Российской Федерации от 31 января 2020г. №50/пр.</w:t>
      </w:r>
    </w:p>
    <w:p w14:paraId="30D1A863" w14:textId="77777777" w:rsidR="00E33093" w:rsidRPr="00C2585C" w:rsidRDefault="00E33093" w:rsidP="00E33093">
      <w:pPr>
        <w:widowControl w:val="0"/>
        <w:suppressAutoHyphens/>
        <w:spacing w:line="240" w:lineRule="auto"/>
        <w:rPr>
          <w:rFonts w:eastAsia="Times New Roman"/>
          <w:lang w:eastAsia="ru-RU"/>
        </w:rPr>
      </w:pPr>
    </w:p>
    <w:p w14:paraId="4D83D8C2" w14:textId="77777777" w:rsidR="00E33093" w:rsidRPr="00C2585C" w:rsidRDefault="00E33093" w:rsidP="0031072B">
      <w:pPr>
        <w:spacing w:line="240" w:lineRule="auto"/>
        <w:ind w:firstLine="720"/>
        <w:rPr>
          <w:b/>
          <w:bCs/>
        </w:rPr>
      </w:pPr>
      <w:r w:rsidRPr="00C2585C">
        <w:rPr>
          <w:b/>
          <w:bCs/>
        </w:rPr>
        <w:t xml:space="preserve">2. Основание </w:t>
      </w:r>
      <w:r w:rsidRPr="00C2585C">
        <w:rPr>
          <w:b/>
        </w:rPr>
        <w:t>для проведения работы</w:t>
      </w:r>
    </w:p>
    <w:p w14:paraId="70A65211" w14:textId="7D9A9179" w:rsidR="003C774A" w:rsidRPr="00C2585C" w:rsidRDefault="00E33093" w:rsidP="0031072B">
      <w:pPr>
        <w:tabs>
          <w:tab w:val="left" w:pos="993"/>
        </w:tabs>
        <w:spacing w:line="240" w:lineRule="auto"/>
        <w:rPr>
          <w:bCs/>
          <w:spacing w:val="2"/>
        </w:rPr>
      </w:pPr>
      <w:r w:rsidRPr="00C2585C">
        <w:rPr>
          <w:rFonts w:eastAsia="Times New Roman"/>
          <w:lang w:eastAsia="ru-RU"/>
        </w:rPr>
        <w:t>Пересмотр</w:t>
      </w:r>
      <w:r w:rsidR="001238EA" w:rsidRPr="00C2585C">
        <w:t xml:space="preserve"> СП</w:t>
      </w:r>
      <w:r w:rsidRPr="00C2585C">
        <w:t xml:space="preserve"> 34.13330.2012 </w:t>
      </w:r>
      <w:r w:rsidRPr="00C2585C">
        <w:rPr>
          <w:rFonts w:eastAsia="Times New Roman"/>
          <w:lang w:eastAsia="ru-RU"/>
        </w:rPr>
        <w:t>осуществляется в рамках р</w:t>
      </w:r>
      <w:r w:rsidRPr="00C2585C">
        <w:rPr>
          <w:bCs/>
          <w:spacing w:val="2"/>
        </w:rPr>
        <w:t>еализации паспорта национального проекта «Жилье и городская среда» до 2024 г. в части решения Минстроем России следующих задач по совершенствованию системы технического регулирования:</w:t>
      </w:r>
    </w:p>
    <w:p w14:paraId="37A73B1B" w14:textId="15E09B88" w:rsidR="00345E22" w:rsidRPr="00C2585C" w:rsidRDefault="00E33093" w:rsidP="0031072B">
      <w:pPr>
        <w:tabs>
          <w:tab w:val="left" w:pos="993"/>
        </w:tabs>
        <w:spacing w:line="240" w:lineRule="auto"/>
        <w:rPr>
          <w:bCs/>
          <w:spacing w:val="2"/>
        </w:rPr>
      </w:pPr>
      <w:r w:rsidRPr="00C2585C">
        <w:rPr>
          <w:bCs/>
          <w:spacing w:val="2"/>
        </w:rPr>
        <w:t>– актуализация действующих нормативно-технических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строительстве;</w:t>
      </w:r>
    </w:p>
    <w:p w14:paraId="25934810" w14:textId="420088C4" w:rsidR="00277A1B" w:rsidRPr="00C2585C" w:rsidRDefault="00E33093" w:rsidP="00E33093">
      <w:pPr>
        <w:tabs>
          <w:tab w:val="left" w:pos="993"/>
        </w:tabs>
        <w:spacing w:line="240" w:lineRule="auto"/>
        <w:rPr>
          <w:bCs/>
          <w:spacing w:val="2"/>
        </w:rPr>
      </w:pPr>
      <w:r w:rsidRPr="00C2585C">
        <w:rPr>
          <w:bCs/>
          <w:spacing w:val="2"/>
        </w:rPr>
        <w:lastRenderedPageBreak/>
        <w:t>– принятие новых нормативно-технических документов в строительной сфере, необходимых для осуществления поэтапного отказа от использования устаревших технологий в проектировании и строительстве, в том числе в жилищном строительстве.</w:t>
      </w:r>
    </w:p>
    <w:p w14:paraId="33B8409B" w14:textId="77777777" w:rsidR="0031072B" w:rsidRPr="00C2585C" w:rsidRDefault="0031072B" w:rsidP="00E33093">
      <w:pPr>
        <w:tabs>
          <w:tab w:val="center" w:pos="4677"/>
          <w:tab w:val="right" w:pos="9355"/>
        </w:tabs>
        <w:spacing w:line="240" w:lineRule="auto"/>
        <w:rPr>
          <w:rFonts w:eastAsia="Calibri"/>
          <w:spacing w:val="-2"/>
          <w:lang w:eastAsia="ar-SA"/>
        </w:rPr>
      </w:pPr>
    </w:p>
    <w:p w14:paraId="7312DDE8" w14:textId="51261E6C" w:rsidR="0031072B" w:rsidRPr="00C2585C" w:rsidRDefault="0031072B" w:rsidP="0031072B">
      <w:pPr>
        <w:spacing w:line="240" w:lineRule="auto"/>
        <w:rPr>
          <w:szCs w:val="24"/>
        </w:rPr>
      </w:pPr>
      <w:r w:rsidRPr="00C2585C">
        <w:rPr>
          <w:b/>
        </w:rPr>
        <w:t xml:space="preserve">3. Данные об объекте нормирования – </w:t>
      </w:r>
      <w:r w:rsidRPr="00C2585C">
        <w:t>требования к проектированию</w:t>
      </w:r>
      <w:r w:rsidRPr="00C2585C">
        <w:rPr>
          <w:b/>
        </w:rPr>
        <w:t xml:space="preserve"> </w:t>
      </w:r>
      <w:r w:rsidRPr="00C2585C">
        <w:rPr>
          <w:szCs w:val="24"/>
        </w:rPr>
        <w:t>автомобильных дорог общего пользования, ведомственных автомобильных дорог, общие требования их надежности, безопасности, обеспечению пропускной способности.</w:t>
      </w:r>
    </w:p>
    <w:p w14:paraId="37122BC3" w14:textId="77777777" w:rsidR="0031072B" w:rsidRPr="00C2585C" w:rsidRDefault="0031072B" w:rsidP="0031072B">
      <w:pPr>
        <w:tabs>
          <w:tab w:val="center" w:pos="4677"/>
          <w:tab w:val="right" w:pos="9355"/>
        </w:tabs>
        <w:spacing w:line="240" w:lineRule="auto"/>
        <w:rPr>
          <w:rFonts w:eastAsia="Calibri"/>
          <w:spacing w:val="-2"/>
          <w:lang w:eastAsia="ar-SA"/>
        </w:rPr>
      </w:pPr>
    </w:p>
    <w:p w14:paraId="389F4FF7" w14:textId="77777777" w:rsidR="0031072B" w:rsidRPr="00C2585C" w:rsidRDefault="0031072B" w:rsidP="0031072B">
      <w:pPr>
        <w:spacing w:line="240" w:lineRule="auto"/>
        <w:rPr>
          <w:b/>
        </w:rPr>
      </w:pPr>
      <w:r w:rsidRPr="00C2585C">
        <w:rPr>
          <w:b/>
        </w:rPr>
        <w:t>4. Цель и задачи разработки</w:t>
      </w:r>
    </w:p>
    <w:p w14:paraId="52CB8E19" w14:textId="0B33D5E5" w:rsidR="0031072B" w:rsidRPr="00C2585C" w:rsidRDefault="0031072B" w:rsidP="0031072B">
      <w:pPr>
        <w:tabs>
          <w:tab w:val="center" w:pos="4677"/>
          <w:tab w:val="right" w:pos="9355"/>
        </w:tabs>
        <w:spacing w:line="240" w:lineRule="auto"/>
      </w:pPr>
      <w:r w:rsidRPr="00C2585C">
        <w:t>Целью настоящей работ</w:t>
      </w:r>
      <w:r w:rsidR="0073503B">
        <w:t>ы является реализация положений</w:t>
      </w:r>
      <w:r w:rsidRPr="00C2585C">
        <w:rPr>
          <w:rFonts w:eastAsia="Calibri"/>
          <w:spacing w:val="-2"/>
          <w:lang w:eastAsia="ar-SA"/>
        </w:rPr>
        <w:t xml:space="preserve"> Федерального закона от 30 декабря 2009 г. № 384-ФЗ «Технический регламент о безопасности зданий и сооружений» </w:t>
      </w:r>
      <w:r w:rsidRPr="00C2585C">
        <w:t xml:space="preserve">путем повышения уровня гармонизации нормативных требований </w:t>
      </w:r>
      <w:r w:rsidR="0073503B">
        <w:t xml:space="preserve">с </w:t>
      </w:r>
      <w:r w:rsidRPr="00C2585C">
        <w:t>международными нормативными документами, приведения к единообразию методов определения эксплуатационных характеристик и способов их оценки, обеспечение взаимной согласованности действующих нормативных технических документов в сфере строительства.</w:t>
      </w:r>
    </w:p>
    <w:p w14:paraId="79CAC221" w14:textId="77777777" w:rsidR="0031072B" w:rsidRPr="00C2585C" w:rsidRDefault="0031072B" w:rsidP="000D0737">
      <w:pPr>
        <w:spacing w:line="240" w:lineRule="auto"/>
      </w:pPr>
      <w:r w:rsidRPr="00C2585C">
        <w:rPr>
          <w:rFonts w:eastAsia="Calibri"/>
          <w:lang w:eastAsia="ar-SA"/>
        </w:rPr>
        <w:t xml:space="preserve">Свод правил пересмотрен в связи с изменениями в законодательстве российской федерации и необходимостью введения требований, норм и правил обеспечения пропускной способности и повышения безопасности дорожного движения в </w:t>
      </w:r>
      <w:r w:rsidRPr="00C2585C">
        <w:t>современных условиях.</w:t>
      </w:r>
    </w:p>
    <w:p w14:paraId="63027BC6" w14:textId="77777777" w:rsidR="0031072B" w:rsidRPr="00C2585C" w:rsidRDefault="0031072B" w:rsidP="0031072B">
      <w:pPr>
        <w:spacing w:line="240" w:lineRule="auto"/>
      </w:pPr>
      <w:r w:rsidRPr="00C2585C">
        <w:t xml:space="preserve">Задачами разработки являются: </w:t>
      </w:r>
    </w:p>
    <w:p w14:paraId="1A50F348" w14:textId="77777777" w:rsidR="000D0737" w:rsidRPr="00C2585C" w:rsidRDefault="000D0737" w:rsidP="000D0737">
      <w:pPr>
        <w:spacing w:line="240" w:lineRule="auto"/>
      </w:pPr>
      <w:r w:rsidRPr="00C2585C">
        <w:t>- учет изменений в законодательстве Российской Федерации, актуализация нормативных ссылок, уточнение терминологии нормативных документов;</w:t>
      </w:r>
    </w:p>
    <w:p w14:paraId="2E91C1A3" w14:textId="77777777" w:rsidR="000D0737" w:rsidRPr="00C2585C" w:rsidRDefault="000D0737" w:rsidP="000D0737">
      <w:pPr>
        <w:spacing w:line="240" w:lineRule="auto"/>
      </w:pPr>
      <w:r w:rsidRPr="00C2585C">
        <w:t>- учет результатов научно-исследовательских и опытно-конструкторских работ;</w:t>
      </w:r>
    </w:p>
    <w:p w14:paraId="28BE51B3" w14:textId="77777777" w:rsidR="000D0737" w:rsidRPr="00C2585C" w:rsidRDefault="000D0737" w:rsidP="000D0737">
      <w:pPr>
        <w:spacing w:line="240" w:lineRule="auto"/>
      </w:pPr>
      <w:r w:rsidRPr="00C2585C">
        <w:t xml:space="preserve">- учет уточненных требований, прошедших </w:t>
      </w:r>
      <w:proofErr w:type="spellStart"/>
      <w:r w:rsidRPr="00C2585C">
        <w:t>валидацию</w:t>
      </w:r>
      <w:proofErr w:type="spellEnd"/>
      <w:r w:rsidRPr="00C2585C">
        <w:t xml:space="preserve"> и апробацию при проектировании, строительстве и эксплуатации;</w:t>
      </w:r>
    </w:p>
    <w:p w14:paraId="2850FE72" w14:textId="77777777" w:rsidR="000D0737" w:rsidRPr="00C2585C" w:rsidRDefault="000D0737" w:rsidP="000D0737">
      <w:pPr>
        <w:spacing w:line="240" w:lineRule="auto"/>
      </w:pPr>
      <w:r w:rsidRPr="00C2585C">
        <w:t xml:space="preserve">- уточнение требований к основным техническим характеристикам классификационных признаков автомобильных дорог; </w:t>
      </w:r>
    </w:p>
    <w:p w14:paraId="463E1AA7" w14:textId="77777777" w:rsidR="000D0737" w:rsidRPr="00C2585C" w:rsidRDefault="000D0737" w:rsidP="000D0737">
      <w:pPr>
        <w:spacing w:line="240" w:lineRule="auto"/>
      </w:pPr>
      <w:r w:rsidRPr="00C2585C">
        <w:t xml:space="preserve">- уточнение требований к количеству и размерам параметров элементов автомобильной дороги в зависимости от ее категории; </w:t>
      </w:r>
    </w:p>
    <w:p w14:paraId="57915E32" w14:textId="77777777" w:rsidR="000D0737" w:rsidRPr="00C2585C" w:rsidRDefault="000D0737" w:rsidP="000D0737">
      <w:pPr>
        <w:spacing w:line="240" w:lineRule="auto"/>
      </w:pPr>
      <w:r w:rsidRPr="00C2585C">
        <w:t xml:space="preserve">- уточнение требований к основным параметрам поперечного профиля проезжей части и земляного полотна автомобильных дорог в зависимости от их категории; </w:t>
      </w:r>
    </w:p>
    <w:p w14:paraId="7ED782B8" w14:textId="77777777" w:rsidR="000D0737" w:rsidRPr="00C2585C" w:rsidRDefault="000D0737" w:rsidP="000D0737">
      <w:pPr>
        <w:spacing w:line="240" w:lineRule="auto"/>
      </w:pPr>
      <w:r w:rsidRPr="00C2585C">
        <w:t>- уточнение требований к условиям прохождения автомобильных дорог по территории сельских населённых пунктов;</w:t>
      </w:r>
    </w:p>
    <w:p w14:paraId="2CBED5E4" w14:textId="77777777" w:rsidR="000D0737" w:rsidRPr="00C2585C" w:rsidRDefault="000D0737" w:rsidP="000D0737">
      <w:pPr>
        <w:spacing w:line="240" w:lineRule="auto"/>
      </w:pPr>
      <w:r w:rsidRPr="00C2585C">
        <w:t>- уточнение требований к дополнительным полосам на подъёме и для обгона на автомобильных дорогах;</w:t>
      </w:r>
    </w:p>
    <w:p w14:paraId="302047D9" w14:textId="77777777" w:rsidR="000D0737" w:rsidRPr="00C2585C" w:rsidRDefault="000D0737" w:rsidP="000D0737">
      <w:pPr>
        <w:spacing w:line="240" w:lineRule="auto"/>
      </w:pPr>
      <w:r w:rsidRPr="00C2585C">
        <w:t xml:space="preserve">- уточнение требований к проектированию пешеходных переходов на автомобильных дорогах; </w:t>
      </w:r>
    </w:p>
    <w:p w14:paraId="61711643" w14:textId="77777777" w:rsidR="000D0737" w:rsidRPr="00C2585C" w:rsidRDefault="000D0737" w:rsidP="000D0737">
      <w:pPr>
        <w:spacing w:line="240" w:lineRule="auto"/>
      </w:pPr>
      <w:r w:rsidRPr="00C2585C">
        <w:t>-уточнение требований к проектированию кольцевых пересечений автомобильных дорог;</w:t>
      </w:r>
    </w:p>
    <w:p w14:paraId="4A6FFEA7" w14:textId="77777777" w:rsidR="000D0737" w:rsidRPr="00C2585C" w:rsidRDefault="000D0737" w:rsidP="000D0737">
      <w:pPr>
        <w:spacing w:line="240" w:lineRule="auto"/>
      </w:pPr>
      <w:r w:rsidRPr="00C2585C">
        <w:lastRenderedPageBreak/>
        <w:t>- уточнение требований проектированию пересечений автомобильных дорог в одном уровне, а также к пересечениям и примыканиям в разных уровнях;</w:t>
      </w:r>
    </w:p>
    <w:p w14:paraId="2C41A38D" w14:textId="77777777" w:rsidR="000D0737" w:rsidRPr="00C2585C" w:rsidRDefault="000D0737" w:rsidP="000D0737">
      <w:pPr>
        <w:spacing w:line="240" w:lineRule="auto"/>
      </w:pPr>
      <w:r w:rsidRPr="00C2585C">
        <w:t xml:space="preserve">- уточнение основных нормативных требований, которые надлежит выполнять и контролировать при устройстве дорожной одежды; </w:t>
      </w:r>
    </w:p>
    <w:p w14:paraId="6D2C2878" w14:textId="77777777" w:rsidR="000D0737" w:rsidRPr="00C2585C" w:rsidRDefault="000D0737" w:rsidP="000D0737">
      <w:pPr>
        <w:spacing w:line="240" w:lineRule="auto"/>
      </w:pPr>
      <w:r w:rsidRPr="00C2585C">
        <w:t xml:space="preserve">- уточнение требований к материалам для дорожных одежд; </w:t>
      </w:r>
    </w:p>
    <w:p w14:paraId="6E76D437" w14:textId="030286C8" w:rsidR="0031072B" w:rsidRPr="00C2585C" w:rsidRDefault="000D0737" w:rsidP="000D0737">
      <w:pPr>
        <w:spacing w:line="240" w:lineRule="auto"/>
      </w:pPr>
      <w:r w:rsidRPr="00C2585C">
        <w:t xml:space="preserve">- уточнение основных нормативных требований к техническим средствам организации дорожного движения, в том числе дорожным ограждениям (включая тросовые) для разделения транспортных потоков на автомобильных дорогах I и II категорий. </w:t>
      </w:r>
    </w:p>
    <w:p w14:paraId="089D1283" w14:textId="77777777" w:rsidR="00727804" w:rsidRPr="00C2585C" w:rsidRDefault="00727804" w:rsidP="00E33093">
      <w:pPr>
        <w:tabs>
          <w:tab w:val="center" w:pos="4677"/>
          <w:tab w:val="right" w:pos="9355"/>
        </w:tabs>
        <w:spacing w:line="240" w:lineRule="auto"/>
        <w:jc w:val="right"/>
        <w:rPr>
          <w:rFonts w:eastAsia="Calibri"/>
          <w:lang w:eastAsia="ar-SA"/>
        </w:rPr>
      </w:pPr>
    </w:p>
    <w:p w14:paraId="4DAE8FBF" w14:textId="0DC5BC03" w:rsidR="00E347F2" w:rsidRPr="00C2585C" w:rsidRDefault="0031072B" w:rsidP="0031072B">
      <w:pPr>
        <w:spacing w:line="240" w:lineRule="auto"/>
        <w:ind w:firstLine="851"/>
        <w:rPr>
          <w:rFonts w:eastAsia="Calibri"/>
        </w:rPr>
      </w:pPr>
      <w:r w:rsidRPr="00C2585C">
        <w:rPr>
          <w:b/>
        </w:rPr>
        <w:t xml:space="preserve">5. Содержание пересмотра </w:t>
      </w:r>
      <w:r w:rsidRPr="00C2585C">
        <w:t>СП 34.13330.2012 «</w:t>
      </w:r>
      <w:r w:rsidRPr="00C2585C">
        <w:rPr>
          <w:rFonts w:eastAsia="Calibri"/>
        </w:rPr>
        <w:t>СНиП 2.05.02-85* Автомобильные дороги</w:t>
      </w:r>
      <w:r w:rsidR="003D56E9" w:rsidRPr="00C2585C">
        <w:rPr>
          <w:rFonts w:eastAsia="Calibri"/>
        </w:rPr>
        <w:t>»</w:t>
      </w:r>
    </w:p>
    <w:p w14:paraId="7F8CD862" w14:textId="670CA181" w:rsidR="00E347F2" w:rsidRPr="00C2585C" w:rsidRDefault="00E347F2" w:rsidP="0031072B">
      <w:pPr>
        <w:spacing w:line="240" w:lineRule="auto"/>
        <w:ind w:firstLine="851"/>
        <w:rPr>
          <w:rFonts w:eastAsia="Calibri"/>
        </w:rPr>
      </w:pPr>
      <w:r w:rsidRPr="00C2585C">
        <w:rPr>
          <w:rFonts w:eastAsia="Calibri"/>
        </w:rPr>
        <w:t xml:space="preserve">Проект пересмотра </w:t>
      </w:r>
      <w:r w:rsidRPr="00C2585C">
        <w:t>СП 34.13330.2012 выполнен со следующим содержанием:</w:t>
      </w:r>
    </w:p>
    <w:p w14:paraId="20A7FEB7" w14:textId="54D95E62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1 Область применения</w:t>
      </w:r>
    </w:p>
    <w:p w14:paraId="67E38619" w14:textId="3206B1FD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2 Нормативные ссылки</w:t>
      </w:r>
    </w:p>
    <w:p w14:paraId="1E9C6233" w14:textId="45E70F53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3 Термины и определения</w:t>
      </w:r>
    </w:p>
    <w:p w14:paraId="706FEE54" w14:textId="4C43C9E1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4 Общие положения</w:t>
      </w:r>
    </w:p>
    <w:p w14:paraId="11170860" w14:textId="5FA497B3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5 Основные требования</w:t>
      </w:r>
    </w:p>
    <w:p w14:paraId="3BA90818" w14:textId="485C9B7F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6 Пересечения и примыкания</w:t>
      </w:r>
    </w:p>
    <w:p w14:paraId="67CF58DD" w14:textId="23C63F70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7 Земляное полотно</w:t>
      </w:r>
    </w:p>
    <w:p w14:paraId="18911691" w14:textId="1020B613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8 Дорожные одежды</w:t>
      </w:r>
    </w:p>
    <w:p w14:paraId="111B6AF5" w14:textId="51F5C0A2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9 Мосты, трубы и тоннели</w:t>
      </w:r>
    </w:p>
    <w:p w14:paraId="198F8A4C" w14:textId="5BEBD680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10 Обустройство дорог и защитные дорожные сооружения</w:t>
      </w:r>
    </w:p>
    <w:p w14:paraId="32B93FE8" w14:textId="398278AF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11 Здания, строения и сооружения, входящие в инфраструктуру автомобильной дороги</w:t>
      </w:r>
    </w:p>
    <w:p w14:paraId="07D566E6" w14:textId="5756D6FC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12 Охрана окружающей среды</w:t>
      </w:r>
    </w:p>
    <w:p w14:paraId="20D94133" w14:textId="3CC7C82A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13 Критерии оценки проектных решений по условиям безопасности движения</w:t>
      </w:r>
    </w:p>
    <w:p w14:paraId="49A70B7B" w14:textId="5D5CA412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А Характеристика уровней обслуживания движения</w:t>
      </w:r>
    </w:p>
    <w:p w14:paraId="2870523D" w14:textId="460F1FDB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Б Дорожно-климатическое районирование</w:t>
      </w:r>
    </w:p>
    <w:p w14:paraId="780FBEDB" w14:textId="06E7EC41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В Классификация типов местности и грунтов</w:t>
      </w:r>
    </w:p>
    <w:p w14:paraId="485DEADD" w14:textId="609B8EC3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 xml:space="preserve">Приложение Г Выбор геосинтетических материалов </w:t>
      </w:r>
    </w:p>
    <w:p w14:paraId="5607F3D4" w14:textId="4D45DBD1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Д Оценка уровней безопасности движения при проектировании автомобильных дорог.</w:t>
      </w:r>
    </w:p>
    <w:p w14:paraId="0A21FA2A" w14:textId="0C0EB0CE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Е Методика определения расчетных показателей для оценки безопасности движения при проектировании автомобильных дорог</w:t>
      </w:r>
    </w:p>
    <w:p w14:paraId="5486D12F" w14:textId="2AA17414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Ж Типы болот</w:t>
      </w:r>
    </w:p>
    <w:p w14:paraId="5313CD31" w14:textId="1414A894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И Типовые схемы пересечений в разных уровнях (транспортных развязок)</w:t>
      </w:r>
    </w:p>
    <w:p w14:paraId="39B3B7D4" w14:textId="03645ECC" w:rsidR="00E347F2" w:rsidRPr="00C2585C" w:rsidRDefault="00E347F2" w:rsidP="00E347F2">
      <w:pPr>
        <w:tabs>
          <w:tab w:val="right" w:leader="dot" w:pos="9072"/>
        </w:tabs>
        <w:overflowPunct w:val="0"/>
        <w:autoSpaceDE w:val="0"/>
        <w:autoSpaceDN w:val="0"/>
        <w:adjustRightInd w:val="0"/>
        <w:spacing w:line="240" w:lineRule="auto"/>
      </w:pPr>
      <w:r w:rsidRPr="00C2585C">
        <w:t>Приложение К Схемы организации участков примыкания транспортных потоков</w:t>
      </w:r>
    </w:p>
    <w:p w14:paraId="7153DF56" w14:textId="12CB77EE" w:rsidR="00C72AB2" w:rsidRPr="00C2585C" w:rsidRDefault="00E347F2" w:rsidP="00E33093">
      <w:pPr>
        <w:spacing w:line="240" w:lineRule="auto"/>
        <w:rPr>
          <w:rFonts w:eastAsia="Calibri"/>
        </w:rPr>
      </w:pPr>
      <w:r w:rsidRPr="00C2585C">
        <w:rPr>
          <w:rFonts w:eastAsia="Calibri"/>
        </w:rPr>
        <w:t xml:space="preserve">В том числе в составе пересмотра </w:t>
      </w:r>
      <w:r w:rsidRPr="00C2585C">
        <w:t xml:space="preserve">СП 34.13330.2012: </w:t>
      </w:r>
    </w:p>
    <w:p w14:paraId="2AD775C8" w14:textId="43AF3487" w:rsidR="00E347F2" w:rsidRPr="00C2585C" w:rsidRDefault="00E347F2" w:rsidP="00E347F2">
      <w:pPr>
        <w:shd w:val="clear" w:color="auto" w:fill="FFFFFF"/>
        <w:spacing w:line="240" w:lineRule="auto"/>
      </w:pPr>
      <w:r w:rsidRPr="00C2585C">
        <w:t xml:space="preserve">- раздел 3 </w:t>
      </w:r>
      <w:r w:rsidR="00837369" w:rsidRPr="00C2585C">
        <w:t>«Термины и определения</w:t>
      </w:r>
      <w:r w:rsidRPr="00C2585C">
        <w:t xml:space="preserve">» дополнен терминами с соответствующими определениями </w:t>
      </w:r>
      <w:r w:rsidR="00837369" w:rsidRPr="00C2585C">
        <w:t>(п.3.7, п.3.9, п.3.10, п.3.11, п.3.13, п.</w:t>
      </w:r>
      <w:r w:rsidR="001D0B66" w:rsidRPr="00C2585C">
        <w:t xml:space="preserve">3.15, п.3.16, п.3.20, </w:t>
      </w:r>
      <w:r w:rsidR="001D0B66" w:rsidRPr="00C2585C">
        <w:lastRenderedPageBreak/>
        <w:t>п.3.28, п.3.30, п.3.39, п.3.40, п.3.44, п.3.46, п.3.52, п.3.53, п.3.57, п.3,58, п.3.66, п.3.82, п.3.83</w:t>
      </w:r>
      <w:r w:rsidRPr="00C2585C">
        <w:t>);</w:t>
      </w:r>
    </w:p>
    <w:p w14:paraId="26CE4ACE" w14:textId="0975410F" w:rsidR="00E347F2" w:rsidRPr="00C2585C" w:rsidRDefault="00E347F2" w:rsidP="00E347F2">
      <w:pPr>
        <w:shd w:val="clear" w:color="auto" w:fill="FFFFFF"/>
        <w:spacing w:line="240" w:lineRule="auto"/>
      </w:pPr>
      <w:r w:rsidRPr="00C2585C">
        <w:t>- в разделе 4 «Общие положения» введены требования функциональной классификации автомобильных дорог, уточнены геометрические параметры расчетных автомобилей</w:t>
      </w:r>
      <w:r w:rsidR="001D0B66" w:rsidRPr="00C2585C">
        <w:t>, учтены требования действующих нормативных документов</w:t>
      </w:r>
      <w:r w:rsidRPr="00C2585C">
        <w:t xml:space="preserve"> </w:t>
      </w:r>
      <w:r w:rsidR="001D0B66" w:rsidRPr="00C2585C">
        <w:t>(п.4.1, п.4.2, п.4.4, п.4.5, п.4.6, п.4.7, п.4.8, п.4.9, п.4.10, п.4.12, п.4.15</w:t>
      </w:r>
      <w:r w:rsidRPr="00C2585C">
        <w:t>);</w:t>
      </w:r>
    </w:p>
    <w:p w14:paraId="53188FCF" w14:textId="428CC64E" w:rsidR="00E347F2" w:rsidRPr="00C2585C" w:rsidRDefault="00E347F2" w:rsidP="00E347F2">
      <w:pPr>
        <w:shd w:val="clear" w:color="auto" w:fill="FFFFFF"/>
        <w:spacing w:line="240" w:lineRule="auto"/>
      </w:pPr>
      <w:r w:rsidRPr="00C2585C">
        <w:t xml:space="preserve">- в разделе 5 «Основные требования» </w:t>
      </w:r>
      <w:r w:rsidR="001D0B66" w:rsidRPr="00C2585C">
        <w:t xml:space="preserve">уточнены требования к расчетной нагрузке на автомобильные дороги, </w:t>
      </w:r>
      <w:r w:rsidRPr="00C2585C">
        <w:t>введены требования по параметрическому проектированию геометрических элементов плана и профиля автомобильных дорог, уточнены требования к условиям видимости, переработаны требования к поперечному профилю автомобильных дорог, введены требования к проектированию полос на подъем, полос для совершения обгона, уточнены требования к пешеходным переходам проезжей части</w:t>
      </w:r>
      <w:r w:rsidR="001D0B66" w:rsidRPr="00C2585C">
        <w:t xml:space="preserve"> (п.5.1, п.5.2, п.5.3, п.5.4, п.5.5, п.5.7, п.5.8, п.5.16, п.5.17, п.5.18, п.5.19, п.5.20, п.5.21, п.5.24, п.5.25, п.5.26, п.5.27, п.5.28, п.5.29, п.5.33, п.5.35, п.5.36, п.5.38, п.5.39, п.5.40, п.5.41, п.5.45, п.5.49, п.5.52</w:t>
      </w:r>
      <w:r w:rsidR="00B00B18" w:rsidRPr="00C2585C">
        <w:t>? 5.69, п.5.71, п.5.72, п.5.84, п.5.88, п.5.89, п.5.98</w:t>
      </w:r>
      <w:r w:rsidRPr="00C2585C">
        <w:t>);</w:t>
      </w:r>
    </w:p>
    <w:p w14:paraId="7051E345" w14:textId="2DEBD378" w:rsidR="00E347F2" w:rsidRPr="00C2585C" w:rsidRDefault="00E347F2" w:rsidP="00E347F2">
      <w:pPr>
        <w:shd w:val="clear" w:color="auto" w:fill="FFFFFF"/>
        <w:spacing w:line="240" w:lineRule="auto"/>
      </w:pPr>
      <w:r w:rsidRPr="00C2585C">
        <w:t>- в разделе 6 «Пересечения и примыкания» переработаны требования к устройству пересечений и п</w:t>
      </w:r>
      <w:r w:rsidR="00B00B18" w:rsidRPr="00C2585C">
        <w:t>римыканий автомобильных дорог. В</w:t>
      </w:r>
      <w:r w:rsidRPr="00C2585C">
        <w:t>ведены требования по устройству кольцевых пересечений, введена классификация транспортных развязок, даны требования к проектированию участков сопряжений транспортных потоков (</w:t>
      </w:r>
      <w:r w:rsidR="00B00B18" w:rsidRPr="00C2585C">
        <w:t>п.6.1, п.6.2, п.6.3, п.6.6, п.6.7, п.6.8, п.6.9, п.6.10, п.6.11, п.6.12, п.6.13, п.6.14, п.6.16, п.6.17, п.6.18, п.6.19, п.6.20, п.</w:t>
      </w:r>
      <w:r w:rsidR="009B1479" w:rsidRPr="00C2585C">
        <w:t>6.21 – п.6.74, п.6.85, п.6.87 – п.6-106</w:t>
      </w:r>
      <w:r w:rsidRPr="00C2585C">
        <w:t>);</w:t>
      </w:r>
    </w:p>
    <w:p w14:paraId="1088BD90" w14:textId="719C9546" w:rsidR="00E347F2" w:rsidRPr="00C2585C" w:rsidRDefault="00E347F2" w:rsidP="00E347F2">
      <w:pPr>
        <w:shd w:val="clear" w:color="auto" w:fill="FFFFFF"/>
        <w:spacing w:line="240" w:lineRule="auto"/>
      </w:pPr>
      <w:r w:rsidRPr="00C2585C">
        <w:t xml:space="preserve">- в разделе 7 «Земляное полотно» уточнены </w:t>
      </w:r>
      <w:r w:rsidR="009B1479" w:rsidRPr="00C2585C">
        <w:t xml:space="preserve">отдельные положения, </w:t>
      </w:r>
      <w:proofErr w:type="spellStart"/>
      <w:r w:rsidR="009B1479" w:rsidRPr="00C2585C">
        <w:t>ссылочно</w:t>
      </w:r>
      <w:proofErr w:type="spellEnd"/>
      <w:r w:rsidR="009B1479" w:rsidRPr="00C2585C">
        <w:t xml:space="preserve"> введены требования к устройству конструктивных элементов земляного полотна, уточнены </w:t>
      </w:r>
      <w:r w:rsidRPr="00C2585C">
        <w:t>нагрузки на насыпи автомобильных дорог (</w:t>
      </w:r>
      <w:r w:rsidR="009B1479" w:rsidRPr="00C2585C">
        <w:t>п.7.2, п.7.4, п.7.5, п.7.11, п.7.25, п.7.26, п.7.29</w:t>
      </w:r>
      <w:r w:rsidRPr="00C2585C">
        <w:t>);</w:t>
      </w:r>
    </w:p>
    <w:p w14:paraId="68DCFB93" w14:textId="283F3A8E" w:rsidR="00E347F2" w:rsidRPr="00C2585C" w:rsidRDefault="00E347F2" w:rsidP="00E347F2">
      <w:pPr>
        <w:shd w:val="clear" w:color="auto" w:fill="FFFFFF"/>
        <w:spacing w:line="240" w:lineRule="auto"/>
      </w:pPr>
      <w:r w:rsidRPr="00C2585C">
        <w:t>- в разделе 8 «Дорожные одежды» введена область применения основных видов покрытий автомобильных дорог, введены основные требования по устройству швов сжатия и расширения жестких дорожных одежд, уточнены требования к минимальным толщинам конструктивных слоев дорожных одежд</w:t>
      </w:r>
      <w:r w:rsidR="009B1479" w:rsidRPr="00C2585C">
        <w:t xml:space="preserve">, </w:t>
      </w:r>
      <w:proofErr w:type="spellStart"/>
      <w:r w:rsidR="009B1479" w:rsidRPr="00C2585C">
        <w:t>ссылочно</w:t>
      </w:r>
      <w:proofErr w:type="spellEnd"/>
      <w:r w:rsidR="009B1479" w:rsidRPr="00C2585C">
        <w:t xml:space="preserve"> введены требования к устройству конструктивных элементов дорожной одежды, исключены устаревшие требования к нормативной нагрузке, уточнены требования к прочностным и деформационным характеристикам материалов и грунтов, уточнены схемы расчета конструкций дорожных одежд </w:t>
      </w:r>
      <w:r w:rsidRPr="00C2585C">
        <w:t xml:space="preserve"> (</w:t>
      </w:r>
      <w:r w:rsidR="009B1479" w:rsidRPr="00C2585C">
        <w:t>п.8.4, п.8.5, п.8.6, п.8.7, п.8.17, п.8.19, п.8.26, п.8.27, п.8.29, п.8.34, п.8.35, п.8.41</w:t>
      </w:r>
      <w:r w:rsidRPr="00C2585C">
        <w:t>);</w:t>
      </w:r>
    </w:p>
    <w:p w14:paraId="00AC3470" w14:textId="568B5E0A" w:rsidR="00E347F2" w:rsidRPr="00C2585C" w:rsidRDefault="00E347F2" w:rsidP="00E347F2">
      <w:pPr>
        <w:shd w:val="clear" w:color="auto" w:fill="FFFFFF"/>
        <w:spacing w:line="240" w:lineRule="auto"/>
      </w:pPr>
      <w:r w:rsidRPr="00C2585C">
        <w:t xml:space="preserve">- в разделе 10 «Обустройство дорог и защитные дорожные сооружения» </w:t>
      </w:r>
      <w:r w:rsidR="009B1479" w:rsidRPr="00C2585C">
        <w:t xml:space="preserve">уточнены общие требования к устройству дорожных ограждений, </w:t>
      </w:r>
      <w:r w:rsidRPr="00C2585C">
        <w:t>введены требования к устройству тросовых барьерных ограждений, введены ссылочные требования по устройству искусственных неровностей (</w:t>
      </w:r>
      <w:r w:rsidR="009B1479" w:rsidRPr="00C2585C">
        <w:t>п.10.2, п.10.3, п.10.5, п.10.7, п.10.32</w:t>
      </w:r>
      <w:r w:rsidRPr="00C2585C">
        <w:t>);</w:t>
      </w:r>
    </w:p>
    <w:p w14:paraId="4A3D0004" w14:textId="0248C480" w:rsidR="009B1479" w:rsidRPr="00C2585C" w:rsidRDefault="009B1479" w:rsidP="009B1479">
      <w:pPr>
        <w:shd w:val="clear" w:color="auto" w:fill="FFFFFF"/>
        <w:spacing w:line="240" w:lineRule="auto"/>
      </w:pPr>
      <w:r w:rsidRPr="00C2585C">
        <w:t xml:space="preserve">- раздел 12 «Охрана окружающей среды» приведен в соответствие с действующими нормативными документами в области </w:t>
      </w:r>
      <w:proofErr w:type="spellStart"/>
      <w:r w:rsidRPr="00C2585C">
        <w:t>природоохраны</w:t>
      </w:r>
      <w:proofErr w:type="spellEnd"/>
      <w:r w:rsidRPr="00C2585C">
        <w:t xml:space="preserve"> (п.12.1, п.12.2, п.12.3).</w:t>
      </w:r>
    </w:p>
    <w:p w14:paraId="69644DBB" w14:textId="6E68077F" w:rsidR="00E347F2" w:rsidRPr="00C2585C" w:rsidRDefault="00E347F2" w:rsidP="00E347F2">
      <w:pPr>
        <w:shd w:val="clear" w:color="auto" w:fill="FFFFFF"/>
        <w:spacing w:line="240" w:lineRule="auto"/>
        <w:rPr>
          <w:spacing w:val="-2"/>
        </w:rPr>
      </w:pPr>
      <w:r w:rsidRPr="00C2585C">
        <w:rPr>
          <w:spacing w:val="-2"/>
        </w:rPr>
        <w:t xml:space="preserve">- введено приложение </w:t>
      </w:r>
      <w:proofErr w:type="gramStart"/>
      <w:r w:rsidR="009B1479" w:rsidRPr="00C2585C">
        <w:rPr>
          <w:spacing w:val="-2"/>
        </w:rPr>
        <w:t>И</w:t>
      </w:r>
      <w:proofErr w:type="gramEnd"/>
      <w:r w:rsidRPr="00C2585C">
        <w:rPr>
          <w:spacing w:val="-2"/>
        </w:rPr>
        <w:t>, нормирующее типовые схемы пересечений в разных уровнях.</w:t>
      </w:r>
    </w:p>
    <w:p w14:paraId="4806DCBF" w14:textId="6ABBAA32" w:rsidR="00E347F2" w:rsidRPr="00C2585C" w:rsidRDefault="003C3903" w:rsidP="00E347F2">
      <w:pPr>
        <w:shd w:val="clear" w:color="auto" w:fill="FFFFFF"/>
        <w:spacing w:line="240" w:lineRule="auto"/>
        <w:rPr>
          <w:spacing w:val="-2"/>
        </w:rPr>
      </w:pPr>
      <w:r w:rsidRPr="00C2585C">
        <w:rPr>
          <w:spacing w:val="-2"/>
        </w:rPr>
        <w:lastRenderedPageBreak/>
        <w:t>-</w:t>
      </w:r>
      <w:r w:rsidR="00E347F2" w:rsidRPr="00C2585C">
        <w:rPr>
          <w:spacing w:val="-2"/>
        </w:rPr>
        <w:t xml:space="preserve"> введено приложение </w:t>
      </w:r>
      <w:r w:rsidR="002037CD" w:rsidRPr="00C2585C">
        <w:rPr>
          <w:spacing w:val="-2"/>
        </w:rPr>
        <w:t>К</w:t>
      </w:r>
      <w:r w:rsidR="00E347F2" w:rsidRPr="00C2585C">
        <w:rPr>
          <w:spacing w:val="-2"/>
        </w:rPr>
        <w:t>, нормирующее схемы организации примыкания транспортных потоков.</w:t>
      </w:r>
    </w:p>
    <w:p w14:paraId="4131B41C" w14:textId="77777777" w:rsidR="00E347F2" w:rsidRPr="00C2585C" w:rsidRDefault="00E347F2" w:rsidP="00E33093">
      <w:pPr>
        <w:spacing w:line="240" w:lineRule="auto"/>
        <w:rPr>
          <w:rFonts w:eastAsia="Calibri"/>
          <w:b/>
        </w:rPr>
      </w:pPr>
    </w:p>
    <w:p w14:paraId="129B2F7F" w14:textId="72B7C72C" w:rsidR="003D56E9" w:rsidRPr="00C2585C" w:rsidRDefault="003D56E9" w:rsidP="003D56E9">
      <w:pPr>
        <w:spacing w:line="240" w:lineRule="auto"/>
        <w:ind w:firstLine="851"/>
        <w:rPr>
          <w:rFonts w:eastAsia="Calibri"/>
          <w:b/>
          <w:bCs/>
          <w:spacing w:val="-10"/>
        </w:rPr>
      </w:pPr>
      <w:r w:rsidRPr="00C2585C">
        <w:rPr>
          <w:b/>
        </w:rPr>
        <w:t xml:space="preserve">6.  </w:t>
      </w:r>
      <w:r w:rsidRPr="00C2585C">
        <w:rPr>
          <w:rFonts w:eastAsia="Calibri"/>
          <w:b/>
          <w:spacing w:val="-10"/>
        </w:rPr>
        <w:t xml:space="preserve">Перечень передовых технологий, включенных в проект пересмотра </w:t>
      </w:r>
      <w:r w:rsidRPr="00C2585C">
        <w:rPr>
          <w:b/>
        </w:rPr>
        <w:t>СП 34.13330.2012 «</w:t>
      </w:r>
      <w:r w:rsidRPr="00C2585C">
        <w:rPr>
          <w:rFonts w:eastAsia="Calibri"/>
          <w:b/>
        </w:rPr>
        <w:t xml:space="preserve">СНиП 2.05.02-85* Автомобильные дороги» </w:t>
      </w:r>
      <w:r w:rsidRPr="00C2585C">
        <w:rPr>
          <w:b/>
        </w:rPr>
        <w:t>и</w:t>
      </w:r>
      <w:r w:rsidRPr="00C2585C">
        <w:t xml:space="preserve"> </w:t>
      </w:r>
      <w:r w:rsidRPr="00C2585C">
        <w:rPr>
          <w:b/>
          <w:spacing w:val="2"/>
        </w:rPr>
        <w:t>ограничений на использование устаревших технологий при проектировании и строительстве</w:t>
      </w:r>
    </w:p>
    <w:p w14:paraId="472DE7C9" w14:textId="77777777" w:rsidR="003D56E9" w:rsidRPr="00C2585C" w:rsidRDefault="003D56E9" w:rsidP="003D56E9">
      <w:pPr>
        <w:spacing w:line="240" w:lineRule="auto"/>
        <w:ind w:firstLine="851"/>
        <w:rPr>
          <w:rFonts w:eastAsia="Calibri"/>
          <w:b/>
        </w:rPr>
      </w:pPr>
      <w:r w:rsidRPr="00C2585C">
        <w:rPr>
          <w:rFonts w:eastAsia="Calibri"/>
          <w:b/>
          <w:spacing w:val="-10"/>
        </w:rPr>
        <w:t xml:space="preserve">6.1. Перечень передовых технологий, включенных в проект пересмотра </w:t>
      </w:r>
      <w:r w:rsidRPr="00C2585C">
        <w:rPr>
          <w:b/>
        </w:rPr>
        <w:t>СП 34.13330.2012 «</w:t>
      </w:r>
      <w:r w:rsidRPr="00C2585C">
        <w:rPr>
          <w:rFonts w:eastAsia="Calibri"/>
          <w:b/>
        </w:rPr>
        <w:t>СНиП 2.05.02-85* Автомобильные дороги»:</w:t>
      </w:r>
    </w:p>
    <w:p w14:paraId="45724D7B" w14:textId="73964BD7" w:rsidR="003D56E9" w:rsidRPr="00C2585C" w:rsidRDefault="003D56E9" w:rsidP="003D56E9">
      <w:pPr>
        <w:spacing w:line="240" w:lineRule="auto"/>
        <w:ind w:firstLine="851"/>
        <w:rPr>
          <w:spacing w:val="-2"/>
        </w:rPr>
      </w:pPr>
      <w:r w:rsidRPr="00C2585C">
        <w:rPr>
          <w:rFonts w:eastAsia="Calibri"/>
          <w:b/>
        </w:rPr>
        <w:t xml:space="preserve">- </w:t>
      </w:r>
      <w:r w:rsidR="00E33093" w:rsidRPr="00C2585C">
        <w:rPr>
          <w:spacing w:val="-2"/>
        </w:rPr>
        <w:t>введена технология функциональной классификации автомобильных дорог на основе учета значения дороги в дорожной сети</w:t>
      </w:r>
      <w:r w:rsidRPr="00C2585C">
        <w:rPr>
          <w:spacing w:val="-2"/>
        </w:rPr>
        <w:t xml:space="preserve"> </w:t>
      </w:r>
      <w:r w:rsidR="002037CD" w:rsidRPr="00C2585C">
        <w:rPr>
          <w:spacing w:val="-2"/>
        </w:rPr>
        <w:t>(п.4.4</w:t>
      </w:r>
      <w:r w:rsidRPr="00C2585C">
        <w:rPr>
          <w:spacing w:val="-2"/>
        </w:rPr>
        <w:t>)</w:t>
      </w:r>
      <w:r w:rsidR="002037CD" w:rsidRPr="00C2585C">
        <w:rPr>
          <w:spacing w:val="-2"/>
        </w:rPr>
        <w:t>, что позволяет сократить количество дорожно-транспортных происшествий на 5 – 20%;</w:t>
      </w:r>
    </w:p>
    <w:p w14:paraId="78B98C81" w14:textId="342A5623" w:rsidR="003D56E9" w:rsidRPr="00C2585C" w:rsidRDefault="00906CE2" w:rsidP="003D56E9">
      <w:pPr>
        <w:spacing w:line="240" w:lineRule="auto"/>
        <w:ind w:firstLine="851"/>
        <w:rPr>
          <w:spacing w:val="-2"/>
        </w:rPr>
      </w:pPr>
      <w:r w:rsidRPr="00C2585C">
        <w:rPr>
          <w:spacing w:val="-2"/>
        </w:rPr>
        <w:t xml:space="preserve">- </w:t>
      </w:r>
      <w:r w:rsidR="00E33093" w:rsidRPr="00C2585C">
        <w:rPr>
          <w:spacing w:val="-2"/>
        </w:rPr>
        <w:t>введены требования к проектированию геометрических элементов (план, продольный профиль) автомобильных дорог, рассчитанные на примене</w:t>
      </w:r>
      <w:r w:rsidR="00E07100" w:rsidRPr="00C2585C">
        <w:rPr>
          <w:spacing w:val="-2"/>
        </w:rPr>
        <w:t>ние методов автоматизированного проектирования (САПР)</w:t>
      </w:r>
      <w:r w:rsidR="002037CD" w:rsidRPr="00C2585C">
        <w:rPr>
          <w:spacing w:val="-2"/>
        </w:rPr>
        <w:t xml:space="preserve"> (п.5.4 – п.5.22), что позволяет повысить точность трассирования автомобильных дорог, что в свою очередь способствует снижению материального ущерба от необоснованного изъятия территорий. Экономический эффект зависит от ценности территорий района проектирования и ориентировочно может составлять от 5% до 20% от стоимости сооружения;</w:t>
      </w:r>
    </w:p>
    <w:p w14:paraId="3E338026" w14:textId="2E0AC168" w:rsidR="003D56E9" w:rsidRPr="00C2585C" w:rsidRDefault="003D56E9" w:rsidP="003D56E9">
      <w:pPr>
        <w:spacing w:line="240" w:lineRule="auto"/>
        <w:ind w:firstLine="851"/>
        <w:rPr>
          <w:spacing w:val="-2"/>
        </w:rPr>
      </w:pPr>
      <w:r w:rsidRPr="00C2585C">
        <w:rPr>
          <w:spacing w:val="-2"/>
        </w:rPr>
        <w:t>- в</w:t>
      </w:r>
      <w:r w:rsidR="00E07100" w:rsidRPr="00C2585C">
        <w:rPr>
          <w:spacing w:val="-2"/>
        </w:rPr>
        <w:t>ведены требования к проектированию кольцевых пересечений</w:t>
      </w:r>
      <w:r w:rsidR="002037CD" w:rsidRPr="00C2585C">
        <w:rPr>
          <w:spacing w:val="-2"/>
        </w:rPr>
        <w:t xml:space="preserve"> (п.6.21 – п.6.54), что позволяет снизить аварийность в пределах пересечений и примыканий автомобильных дорог на 30 – 60% - ДТП со смертельным исходом, на 0 - 20 % - ДТП с материальным ущербом.</w:t>
      </w:r>
    </w:p>
    <w:p w14:paraId="0A080055" w14:textId="2DA3BFFE" w:rsidR="00E07100" w:rsidRDefault="003D56E9" w:rsidP="003D56E9">
      <w:pPr>
        <w:spacing w:line="240" w:lineRule="auto"/>
        <w:ind w:firstLine="851"/>
        <w:rPr>
          <w:spacing w:val="-2"/>
        </w:rPr>
      </w:pPr>
      <w:r w:rsidRPr="00C2585C">
        <w:rPr>
          <w:spacing w:val="-2"/>
        </w:rPr>
        <w:t>- в</w:t>
      </w:r>
      <w:r w:rsidR="00E07100" w:rsidRPr="00C2585C">
        <w:rPr>
          <w:spacing w:val="-2"/>
        </w:rPr>
        <w:t>ведены требования к проектированию пересечений в разных уровнях в современных условиях движения</w:t>
      </w:r>
      <w:r w:rsidR="002037CD" w:rsidRPr="00C2585C">
        <w:rPr>
          <w:spacing w:val="-2"/>
        </w:rPr>
        <w:t xml:space="preserve"> (п.6.55 – п.6.74), что позволяет снижать стоимость пересечений и примыканий автомобильных дорог в разных уровнях на 5 -15%.</w:t>
      </w:r>
    </w:p>
    <w:p w14:paraId="5EA15E79" w14:textId="2C783DAF" w:rsidR="0073503B" w:rsidRPr="00C2585C" w:rsidRDefault="0073503B" w:rsidP="003D56E9">
      <w:pPr>
        <w:spacing w:line="240" w:lineRule="auto"/>
        <w:ind w:firstLine="851"/>
        <w:rPr>
          <w:spacing w:val="-2"/>
        </w:rPr>
      </w:pPr>
      <w:r>
        <w:rPr>
          <w:spacing w:val="-2"/>
        </w:rPr>
        <w:t xml:space="preserve">- </w:t>
      </w:r>
      <w:r w:rsidRPr="00C2585C">
        <w:t>введены в действие новые методы проектирования составов асфальтобетонных смесей типа «</w:t>
      </w:r>
      <w:proofErr w:type="spellStart"/>
      <w:r w:rsidRPr="00C2585C">
        <w:rPr>
          <w:lang w:val="en-US"/>
        </w:rPr>
        <w:t>superpave</w:t>
      </w:r>
      <w:proofErr w:type="spellEnd"/>
      <w:r w:rsidRPr="00C2585C">
        <w:t>»</w:t>
      </w:r>
      <w:r>
        <w:t>, что позволит увеличить срок службы дорожных одежд.</w:t>
      </w:r>
    </w:p>
    <w:p w14:paraId="4CC93616" w14:textId="77777777" w:rsidR="00906CE2" w:rsidRPr="00C2585C" w:rsidRDefault="00906CE2" w:rsidP="00906CE2">
      <w:pPr>
        <w:spacing w:line="240" w:lineRule="auto"/>
        <w:rPr>
          <w:b/>
          <w:spacing w:val="2"/>
        </w:rPr>
      </w:pPr>
    </w:p>
    <w:p w14:paraId="5C621F80" w14:textId="77777777" w:rsidR="00906CE2" w:rsidRPr="00C2585C" w:rsidRDefault="003D56E9" w:rsidP="00906CE2">
      <w:pPr>
        <w:spacing w:line="240" w:lineRule="auto"/>
        <w:rPr>
          <w:rFonts w:eastAsia="Calibri"/>
          <w:b/>
        </w:rPr>
      </w:pPr>
      <w:r w:rsidRPr="00C2585C">
        <w:rPr>
          <w:b/>
          <w:spacing w:val="2"/>
        </w:rPr>
        <w:t xml:space="preserve">6.2. Перечень ограничений на использование устаревших технологий при проектировании и строительстве, установленных в проекте </w:t>
      </w:r>
      <w:r w:rsidRPr="00C2585C">
        <w:rPr>
          <w:rFonts w:eastAsia="Calibri"/>
          <w:b/>
          <w:spacing w:val="-10"/>
        </w:rPr>
        <w:t xml:space="preserve">пересмотра </w:t>
      </w:r>
      <w:r w:rsidRPr="00C2585C">
        <w:rPr>
          <w:b/>
        </w:rPr>
        <w:t>СП 34.13330.2012 «</w:t>
      </w:r>
      <w:r w:rsidRPr="00C2585C">
        <w:rPr>
          <w:rFonts w:eastAsia="Calibri"/>
          <w:b/>
        </w:rPr>
        <w:t>СНиП 2.05.02-85* Автомобильные дороги»</w:t>
      </w:r>
      <w:r w:rsidR="00906CE2" w:rsidRPr="00C2585C">
        <w:rPr>
          <w:rFonts w:eastAsia="Calibri"/>
          <w:b/>
        </w:rPr>
        <w:t>:</w:t>
      </w:r>
    </w:p>
    <w:p w14:paraId="2413C4B3" w14:textId="7C24FC0A" w:rsidR="00906CE2" w:rsidRPr="00C2585C" w:rsidRDefault="00906CE2" w:rsidP="00906CE2">
      <w:pPr>
        <w:spacing w:line="240" w:lineRule="auto"/>
      </w:pPr>
      <w:r w:rsidRPr="00C2585C">
        <w:t>- исключение техническая классификация автомобильных дорог на основе учета перспективной интенсивности движения;</w:t>
      </w:r>
    </w:p>
    <w:p w14:paraId="01EFF899" w14:textId="3C7D1FA0" w:rsidR="00906CE2" w:rsidRPr="00C2585C" w:rsidRDefault="00906CE2" w:rsidP="002037CD">
      <w:pPr>
        <w:spacing w:line="240" w:lineRule="auto"/>
      </w:pPr>
      <w:r w:rsidRPr="00C2585C">
        <w:rPr>
          <w:rFonts w:eastAsia="Times New Roman"/>
          <w:i/>
          <w:lang w:eastAsia="ru-RU"/>
        </w:rPr>
        <w:t xml:space="preserve"> </w:t>
      </w:r>
      <w:r w:rsidRPr="00C2585C">
        <w:rPr>
          <w:rFonts w:eastAsia="Times New Roman"/>
          <w:lang w:eastAsia="ru-RU"/>
        </w:rPr>
        <w:t xml:space="preserve">- исключение </w:t>
      </w:r>
      <w:r w:rsidRPr="00C2585C">
        <w:t>требования к проектированию геометрических элементов (план, продольный профиль) автомобильных дорог, рассчитанные на применение метода шаблонов</w:t>
      </w:r>
    </w:p>
    <w:p w14:paraId="7A056252" w14:textId="77777777" w:rsidR="002037CD" w:rsidRPr="00C2585C" w:rsidRDefault="002037CD" w:rsidP="002037CD">
      <w:pPr>
        <w:spacing w:line="240" w:lineRule="auto"/>
        <w:rPr>
          <w:rFonts w:eastAsia="Times New Roman"/>
          <w:i/>
          <w:lang w:eastAsia="ru-RU"/>
        </w:rPr>
      </w:pPr>
    </w:p>
    <w:p w14:paraId="3CF6A096" w14:textId="1AC5DD92" w:rsidR="003D56E9" w:rsidRPr="00C2585C" w:rsidRDefault="003D56E9" w:rsidP="003D56E9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5C">
        <w:rPr>
          <w:rFonts w:ascii="Times New Roman" w:hAnsi="Times New Roman" w:cs="Times New Roman"/>
          <w:b/>
          <w:sz w:val="28"/>
          <w:szCs w:val="28"/>
        </w:rPr>
        <w:t xml:space="preserve">7. Ожидаемая технико-экономическая и социальная эффективность </w:t>
      </w:r>
      <w:r w:rsidRPr="00C2585C">
        <w:rPr>
          <w:rFonts w:ascii="Times New Roman" w:eastAsia="Calibri" w:hAnsi="Times New Roman" w:cs="Times New Roman"/>
          <w:b/>
          <w:sz w:val="28"/>
          <w:szCs w:val="28"/>
        </w:rPr>
        <w:t xml:space="preserve">от внедрения проекта пересмотренного </w:t>
      </w:r>
      <w:r w:rsidRPr="00C2585C">
        <w:rPr>
          <w:rFonts w:ascii="Times New Roman" w:hAnsi="Times New Roman" w:cs="Times New Roman"/>
          <w:b/>
          <w:sz w:val="28"/>
          <w:szCs w:val="28"/>
        </w:rPr>
        <w:t>СП 34.13330.2012 «</w:t>
      </w:r>
      <w:r w:rsidRPr="00C2585C">
        <w:rPr>
          <w:rFonts w:ascii="Times New Roman" w:eastAsia="Calibri" w:hAnsi="Times New Roman" w:cs="Times New Roman"/>
          <w:b/>
          <w:sz w:val="28"/>
          <w:szCs w:val="28"/>
        </w:rPr>
        <w:t>СНиП 2.05.02-85* Автомобильные дороги»</w:t>
      </w:r>
    </w:p>
    <w:p w14:paraId="4F5CFA2E" w14:textId="050405AE" w:rsidR="003D56E9" w:rsidRPr="00C2585C" w:rsidRDefault="003D56E9" w:rsidP="003D56E9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5C">
        <w:rPr>
          <w:rFonts w:ascii="Times New Roman" w:hAnsi="Times New Roman" w:cs="Times New Roman"/>
          <w:sz w:val="28"/>
          <w:szCs w:val="28"/>
        </w:rPr>
        <w:t xml:space="preserve">Эффект от внедрения </w:t>
      </w:r>
      <w:r w:rsidRPr="00C2585C">
        <w:rPr>
          <w:rFonts w:ascii="Times New Roman" w:eastAsia="Calibri" w:hAnsi="Times New Roman" w:cs="Times New Roman"/>
          <w:sz w:val="28"/>
          <w:szCs w:val="28"/>
        </w:rPr>
        <w:t xml:space="preserve">пересмотренного </w:t>
      </w:r>
      <w:r w:rsidRPr="00C2585C">
        <w:rPr>
          <w:rFonts w:ascii="Times New Roman" w:hAnsi="Times New Roman" w:cs="Times New Roman"/>
          <w:sz w:val="28"/>
          <w:szCs w:val="28"/>
        </w:rPr>
        <w:t>СП 34.13330.2012</w:t>
      </w:r>
      <w:r w:rsidRPr="00C25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5C">
        <w:rPr>
          <w:rFonts w:ascii="Times New Roman" w:hAnsi="Times New Roman"/>
          <w:sz w:val="28"/>
          <w:szCs w:val="28"/>
        </w:rPr>
        <w:t>носит социальный и экономический характер.</w:t>
      </w:r>
    </w:p>
    <w:p w14:paraId="065AA075" w14:textId="22201B8B" w:rsidR="003D56E9" w:rsidRPr="00C2585C" w:rsidRDefault="003D56E9" w:rsidP="003D56E9">
      <w:pPr>
        <w:pStyle w:val="a3"/>
        <w:spacing w:line="240" w:lineRule="auto"/>
        <w:ind w:left="0"/>
        <w:rPr>
          <w:rFonts w:eastAsia="Times New Roman"/>
          <w:strike/>
          <w:szCs w:val="20"/>
        </w:rPr>
      </w:pPr>
      <w:r w:rsidRPr="00C2585C">
        <w:lastRenderedPageBreak/>
        <w:t>Ожидаемый</w:t>
      </w:r>
      <w:r w:rsidRPr="00C2585C">
        <w:rPr>
          <w:rFonts w:eastAsia="Times New Roman"/>
          <w:lang w:eastAsia="ru-RU"/>
        </w:rPr>
        <w:t xml:space="preserve"> социальный и экономический эффект от внедрения новых технологий, учитывающих изменения, вносимые в свод правил, обеспечивается совокупностью рациональных конструктивных решений и применением современных технологий и материалов, </w:t>
      </w:r>
      <w:r w:rsidRPr="00C2585C">
        <w:rPr>
          <w:rFonts w:eastAsia="Calibri"/>
        </w:rPr>
        <w:t>будет способствовать повышению надежности и безопасности автомобильных дорог, уменьшению риска для жизни и здоровья граждан, причинения вреда имуществу физических и/или юридических лиц, государственному или муниципальному имуществу и окружающей природной среде.</w:t>
      </w:r>
    </w:p>
    <w:p w14:paraId="0AB4B15B" w14:textId="77777777" w:rsidR="003D56E9" w:rsidRPr="00C2585C" w:rsidRDefault="003D56E9" w:rsidP="003D56E9">
      <w:pPr>
        <w:pStyle w:val="a3"/>
        <w:spacing w:line="240" w:lineRule="auto"/>
        <w:ind w:left="0"/>
        <w:rPr>
          <w:b/>
        </w:rPr>
      </w:pPr>
    </w:p>
    <w:p w14:paraId="755DA42C" w14:textId="77777777" w:rsidR="003D56E9" w:rsidRPr="00C2585C" w:rsidRDefault="003D56E9" w:rsidP="003D56E9">
      <w:pPr>
        <w:pStyle w:val="a3"/>
        <w:spacing w:line="240" w:lineRule="auto"/>
        <w:ind w:left="0"/>
        <w:rPr>
          <w:rFonts w:eastAsia="Times New Roman"/>
          <w:lang w:eastAsia="ru-RU"/>
        </w:rPr>
      </w:pPr>
      <w:r w:rsidRPr="00C2585C">
        <w:rPr>
          <w:b/>
        </w:rPr>
        <w:t>8. Взаимосвязь с другими нормативными документами</w:t>
      </w:r>
    </w:p>
    <w:p w14:paraId="0DEC6030" w14:textId="5918EB8D" w:rsidR="0073503B" w:rsidRPr="0073503B" w:rsidRDefault="003D56E9" w:rsidP="0073503B">
      <w:pPr>
        <w:pStyle w:val="a3"/>
        <w:spacing w:line="240" w:lineRule="auto"/>
        <w:ind w:left="0"/>
        <w:rPr>
          <w:rFonts w:eastAsia="Times New Roman"/>
          <w:lang w:eastAsia="ru-RU"/>
        </w:rPr>
      </w:pPr>
      <w:r w:rsidRPr="0073503B">
        <w:rPr>
          <w:rFonts w:eastAsia="Times New Roman"/>
          <w:lang w:eastAsia="ru-RU"/>
        </w:rPr>
        <w:t>Внесение в действие положений пересмотренного СП 34.13330.2012 гармонизирует его с отечественными и зарубежными нормативами. В том числе обеспечен учет изменений в законодательстве Росси</w:t>
      </w:r>
      <w:r w:rsidR="001306DB" w:rsidRPr="0073503B">
        <w:rPr>
          <w:rFonts w:eastAsia="Times New Roman"/>
          <w:lang w:eastAsia="ru-RU"/>
        </w:rPr>
        <w:t>йской Федерации, положений СП 42.13330.2016</w:t>
      </w:r>
      <w:r w:rsidRPr="0073503B">
        <w:rPr>
          <w:rFonts w:eastAsia="Times New Roman"/>
          <w:lang w:eastAsia="ru-RU"/>
        </w:rPr>
        <w:t xml:space="preserve"> «</w:t>
      </w:r>
      <w:r w:rsidR="00C2530A" w:rsidRPr="0073503B">
        <w:rPr>
          <w:rFonts w:eastAsia="Times New Roman"/>
          <w:lang w:eastAsia="ru-RU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Pr="0073503B">
        <w:rPr>
          <w:rFonts w:eastAsia="Times New Roman"/>
          <w:lang w:eastAsia="ru-RU"/>
        </w:rPr>
        <w:t>», СП 35.13330.2011 «С</w:t>
      </w:r>
      <w:r w:rsidR="00C2530A" w:rsidRPr="0073503B">
        <w:rPr>
          <w:rFonts w:eastAsia="Times New Roman"/>
          <w:lang w:eastAsia="ru-RU"/>
        </w:rPr>
        <w:t>НиП 2.05.03-84* Мосты и трубы»</w:t>
      </w:r>
      <w:r w:rsidRPr="0073503B">
        <w:rPr>
          <w:rFonts w:eastAsia="Times New Roman"/>
          <w:lang w:eastAsia="ru-RU"/>
        </w:rPr>
        <w:t xml:space="preserve">, </w:t>
      </w:r>
      <w:r w:rsidR="00C2530A" w:rsidRPr="0073503B">
        <w:rPr>
          <w:rFonts w:eastAsia="Times New Roman"/>
          <w:lang w:eastAsia="ru-RU"/>
        </w:rPr>
        <w:t>СП 59.13330.2016 «Доступность зданий и сооружений для маломобильных групп населения. Актуализированная редакция СНиП 35-01-2001»</w:t>
      </w:r>
      <w:r w:rsidRPr="0073503B">
        <w:rPr>
          <w:rFonts w:eastAsia="Times New Roman"/>
          <w:lang w:eastAsia="ru-RU"/>
        </w:rPr>
        <w:t xml:space="preserve">, СП </w:t>
      </w:r>
      <w:r w:rsidR="00C2530A" w:rsidRPr="0073503B">
        <w:rPr>
          <w:rFonts w:eastAsia="Times New Roman"/>
          <w:lang w:eastAsia="ru-RU"/>
        </w:rPr>
        <w:t>396</w:t>
      </w:r>
      <w:r w:rsidRPr="0073503B">
        <w:rPr>
          <w:rFonts w:eastAsia="Times New Roman"/>
          <w:lang w:eastAsia="ru-RU"/>
        </w:rPr>
        <w:t>.13</w:t>
      </w:r>
      <w:r w:rsidR="00C2530A" w:rsidRPr="0073503B">
        <w:rPr>
          <w:rFonts w:eastAsia="Times New Roman"/>
          <w:lang w:eastAsia="ru-RU"/>
        </w:rPr>
        <w:t>25800.2018</w:t>
      </w:r>
      <w:r w:rsidRPr="0073503B">
        <w:rPr>
          <w:rFonts w:eastAsia="Times New Roman"/>
          <w:lang w:eastAsia="ru-RU"/>
        </w:rPr>
        <w:t xml:space="preserve"> «</w:t>
      </w:r>
      <w:r w:rsidR="00C2530A" w:rsidRPr="0073503B">
        <w:rPr>
          <w:rFonts w:eastAsia="Times New Roman"/>
          <w:lang w:eastAsia="ru-RU"/>
        </w:rPr>
        <w:t>Улицы и дороги населенных пунктов. Правила градостроительного проектирования», ГОСТ 32964-2014 «Дороги автомобильные общего пользования. Искусственные неровности сборные. Технические требования. Методы контроля», ГОСТ 32944-2014. «Дороги автомобильные общего пользования. Пешеходные переходы. Классификация. Общие требования», ГОСТ 33127-2014. «Дороги автомобильные общего пользования. Ограждения дорожные. Классификация», ГОСТ 33128-2014. «Дороги автомобильные общего пользования. Ограждения дорожные. Технические требования», ГОСТ 33151-2014 «Дороги автомобильные общего пользования. Элементы обустройства. Технические требования. Правила применения»,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Р 52607-2006. «Национальный стандарт Российской Федерации. Технические средства организации дорожного движения. Ограждения дорожные удерживающие боковые для автомобилей. Общие технические требования», ГОСТ Р 58653-2019 «Дороги автомобильные общего пользования. Пересечения и примыкания автомобильных дорог. Технические требования»</w:t>
      </w:r>
      <w:r w:rsidR="0073503B" w:rsidRPr="0073503B">
        <w:rPr>
          <w:rFonts w:eastAsia="Times New Roman"/>
          <w:lang w:eastAsia="ru-RU"/>
        </w:rPr>
        <w:t>, ГОСТ Р 58401.1-2019 «Дороги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требования», ГОСТ Р 58401.2-2019 «Дороги автомобильные общего пользования. Смеси асфальтобетонные дорожные и асфальтобетон щебеночно-мастичные. Система объемно-функционального проектирования. Технические требования», ГОСТ Р 58406.1-2020 «Дороги автомобильные общего пользования. Смеси щебеночно-мастичные асфальтобетонные и асфальтобетон. Система объемно-функционального проектирования. Технические требования», ГОСТ Р 58406.2-2020 «Дороги автомобильные общего пользования. Смеси горячие асфальтобетонные и асфальтобетон. Технические требования», ГОСТ Р 52875–2018 «Указатели тактильные наземные для инвалидов по зрению. Технические требования», ГОСТ Р 55028–2012 «Дороги автомобильные общего пользова</w:t>
      </w:r>
      <w:r w:rsidR="0073503B" w:rsidRPr="0073503B">
        <w:rPr>
          <w:rFonts w:eastAsia="Times New Roman"/>
          <w:lang w:eastAsia="ru-RU"/>
        </w:rPr>
        <w:lastRenderedPageBreak/>
        <w:t>ния. Материалы геосинтетические для дорожного строительства. Классификация, термины и определения», ГОСТ Р 55029–2020 «Дороги автомобильные общего пользования. Материалы геосинтетические для армирования асфальтобетонных слоев дорожной одежды. Технические требования».</w:t>
      </w:r>
    </w:p>
    <w:p w14:paraId="2D3522FF" w14:textId="4B77F915" w:rsidR="00C2530A" w:rsidRPr="00C2585C" w:rsidRDefault="00C2530A" w:rsidP="00C2530A">
      <w:pPr>
        <w:suppressAutoHyphens/>
        <w:spacing w:line="240" w:lineRule="auto"/>
        <w:outlineLvl w:val="1"/>
      </w:pPr>
    </w:p>
    <w:p w14:paraId="3E6C4A01" w14:textId="64AC6B31" w:rsidR="00361840" w:rsidRPr="00C2585C" w:rsidRDefault="00361840" w:rsidP="00361840">
      <w:pPr>
        <w:pStyle w:val="a3"/>
        <w:spacing w:line="240" w:lineRule="auto"/>
        <w:ind w:left="0"/>
        <w:rPr>
          <w:b/>
        </w:rPr>
      </w:pPr>
      <w:r w:rsidRPr="00C2585C">
        <w:rPr>
          <w:b/>
        </w:rPr>
        <w:t>9. Результаты публичного обсуждения</w:t>
      </w:r>
    </w:p>
    <w:p w14:paraId="098C8A06" w14:textId="52FA2CB5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 xml:space="preserve">В ходе публичного </w:t>
      </w:r>
      <w:r w:rsidR="006F3067">
        <w:t>обсуждения поступило 508 замечаний</w:t>
      </w:r>
      <w:r w:rsidRPr="00C2585C">
        <w:t>, которые отражены в Сводке отзывов и предложений. Замечания поступили от следующих организаций:</w:t>
      </w:r>
    </w:p>
    <w:p w14:paraId="71124DB0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АО “Авто-</w:t>
      </w:r>
      <w:proofErr w:type="spellStart"/>
      <w:r w:rsidRPr="006F3067">
        <w:t>Дорсервис</w:t>
      </w:r>
      <w:proofErr w:type="spellEnd"/>
      <w:r w:rsidRPr="006F3067">
        <w:t>”</w:t>
      </w:r>
    </w:p>
    <w:p w14:paraId="663B54A4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 xml:space="preserve">АО «Газпром </w:t>
      </w:r>
      <w:proofErr w:type="spellStart"/>
      <w:r w:rsidRPr="006F3067">
        <w:t>СтройТЭК</w:t>
      </w:r>
      <w:proofErr w:type="spellEnd"/>
      <w:r w:rsidRPr="006F3067">
        <w:t xml:space="preserve"> Салават»</w:t>
      </w:r>
    </w:p>
    <w:p w14:paraId="0D2B1396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АО «</w:t>
      </w:r>
      <w:proofErr w:type="spellStart"/>
      <w:r w:rsidRPr="006F3067">
        <w:t>Гипросвязь</w:t>
      </w:r>
      <w:proofErr w:type="spellEnd"/>
      <w:r w:rsidRPr="006F3067">
        <w:t>»</w:t>
      </w:r>
    </w:p>
    <w:p w14:paraId="489B2C92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АО «</w:t>
      </w:r>
      <w:proofErr w:type="spellStart"/>
      <w:r w:rsidRPr="006F3067">
        <w:t>Гипротрубопровод</w:t>
      </w:r>
      <w:proofErr w:type="spellEnd"/>
      <w:r w:rsidRPr="006F3067">
        <w:t>»</w:t>
      </w:r>
    </w:p>
    <w:p w14:paraId="0409B708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АО «СМАРТС»</w:t>
      </w:r>
    </w:p>
    <w:p w14:paraId="03BF6728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АО «</w:t>
      </w:r>
      <w:proofErr w:type="spellStart"/>
      <w:r w:rsidRPr="006F3067">
        <w:t>ТомскНИПИнефть</w:t>
      </w:r>
      <w:proofErr w:type="spellEnd"/>
      <w:r w:rsidRPr="006F3067">
        <w:t>»</w:t>
      </w:r>
    </w:p>
    <w:p w14:paraId="60E51450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Ассоциация «Объединение генподрядчиков в строительстве»</w:t>
      </w:r>
    </w:p>
    <w:p w14:paraId="4F493666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Ассоциация производителей светодиодов и систем на их основе (АПСС)</w:t>
      </w:r>
    </w:p>
    <w:p w14:paraId="46B8D221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Департамент государственной политики в области дорожного хозяйства Министерства Транспорта РФ</w:t>
      </w:r>
    </w:p>
    <w:p w14:paraId="3B62051E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ЗАО «Институт «</w:t>
      </w:r>
      <w:proofErr w:type="spellStart"/>
      <w:r w:rsidRPr="006F3067">
        <w:t>Трансэкопроект</w:t>
      </w:r>
      <w:proofErr w:type="spellEnd"/>
      <w:r w:rsidRPr="006F3067">
        <w:t>»</w:t>
      </w:r>
    </w:p>
    <w:p w14:paraId="3A6B3487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 xml:space="preserve">МФ АО «Институт </w:t>
      </w:r>
      <w:proofErr w:type="spellStart"/>
      <w:r w:rsidRPr="006F3067">
        <w:t>Стройпроект</w:t>
      </w:r>
      <w:proofErr w:type="spellEnd"/>
      <w:r w:rsidRPr="006F3067">
        <w:t>»</w:t>
      </w:r>
    </w:p>
    <w:p w14:paraId="3DCAF6B6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 xml:space="preserve">ОАО «Институт </w:t>
      </w:r>
      <w:proofErr w:type="spellStart"/>
      <w:r w:rsidRPr="006F3067">
        <w:t>Гипростроймост</w:t>
      </w:r>
      <w:proofErr w:type="spellEnd"/>
      <w:r w:rsidRPr="006F3067">
        <w:t>»</w:t>
      </w:r>
    </w:p>
    <w:p w14:paraId="2E676B86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ООО «Газпром проектирование»</w:t>
      </w:r>
    </w:p>
    <w:p w14:paraId="5094D17D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ООО «Институт «</w:t>
      </w:r>
      <w:proofErr w:type="spellStart"/>
      <w:r w:rsidRPr="006F3067">
        <w:t>Мосинжпроект</w:t>
      </w:r>
      <w:proofErr w:type="spellEnd"/>
      <w:r w:rsidRPr="006F3067">
        <w:t>»</w:t>
      </w:r>
    </w:p>
    <w:p w14:paraId="78359222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ООО «Компания «КРЕДО-ДИАЛОГ»</w:t>
      </w:r>
    </w:p>
    <w:p w14:paraId="3A340781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ООО «НПК СЛАВРОС»</w:t>
      </w:r>
    </w:p>
    <w:p w14:paraId="7910C217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ООО «</w:t>
      </w:r>
      <w:proofErr w:type="spellStart"/>
      <w:r w:rsidRPr="006F3067">
        <w:t>Тенсар</w:t>
      </w:r>
      <w:proofErr w:type="spellEnd"/>
      <w:r w:rsidRPr="006F3067">
        <w:t xml:space="preserve"> </w:t>
      </w:r>
      <w:proofErr w:type="spellStart"/>
      <w:r w:rsidRPr="006F3067">
        <w:t>Инновэйтив</w:t>
      </w:r>
      <w:proofErr w:type="spellEnd"/>
      <w:r w:rsidRPr="006F3067">
        <w:t xml:space="preserve"> </w:t>
      </w:r>
      <w:proofErr w:type="spellStart"/>
      <w:r w:rsidRPr="006F3067">
        <w:t>Солюшнз</w:t>
      </w:r>
      <w:proofErr w:type="spellEnd"/>
      <w:r w:rsidRPr="006F3067">
        <w:t>»</w:t>
      </w:r>
    </w:p>
    <w:p w14:paraId="12F2F195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Руководитель секции «Цифровая трансформация, интеллектуальные транспортные системы» Научно-технического совета Государственной компании «Российские автомобильные дороги»</w:t>
      </w:r>
    </w:p>
    <w:p w14:paraId="0D2A931C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Союз дорожно-транспортных строителей «СОЮЗДОРСТРОЙ»</w:t>
      </w:r>
    </w:p>
    <w:p w14:paraId="355A5291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Союз дорожных проектных организаций «РОДОС»</w:t>
      </w:r>
    </w:p>
    <w:p w14:paraId="651E63C2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Союз транспортных строителей «СОЮЗДОРСТРОЙ» - ГК АБЗ-1</w:t>
      </w:r>
    </w:p>
    <w:p w14:paraId="59E5F692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 xml:space="preserve">Союз транспортных строителей «СОЮЗДОРСТРОЙ» - кафедра </w:t>
      </w:r>
      <w:proofErr w:type="spellStart"/>
      <w:r w:rsidRPr="006F3067">
        <w:t>АДАОиФ</w:t>
      </w:r>
      <w:proofErr w:type="spellEnd"/>
      <w:r w:rsidRPr="006F3067">
        <w:t xml:space="preserve"> ИППС РУТ (МИИТ)</w:t>
      </w:r>
    </w:p>
    <w:p w14:paraId="66312ADC" w14:textId="77777777" w:rsidR="006F3067" w:rsidRPr="006F3067" w:rsidRDefault="006F3067" w:rsidP="006F3067">
      <w:pPr>
        <w:suppressAutoHyphens/>
        <w:spacing w:line="240" w:lineRule="auto"/>
        <w:outlineLvl w:val="1"/>
      </w:pPr>
      <w:r w:rsidRPr="006F3067">
        <w:t>ФАУ «РОСДОРНИИ»</w:t>
      </w:r>
    </w:p>
    <w:p w14:paraId="17F9CF13" w14:textId="5A72F75B" w:rsidR="00361840" w:rsidRPr="00C2585C" w:rsidRDefault="006F3067" w:rsidP="00361840">
      <w:pPr>
        <w:suppressAutoHyphens/>
        <w:spacing w:line="240" w:lineRule="auto"/>
        <w:outlineLvl w:val="1"/>
      </w:pPr>
      <w:r>
        <w:t>Государственная компания</w:t>
      </w:r>
      <w:r w:rsidR="00361840" w:rsidRPr="00C2585C">
        <w:t xml:space="preserve"> «Российские автомобильные дороги»</w:t>
      </w:r>
    </w:p>
    <w:p w14:paraId="6589DC99" w14:textId="77777777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>Союз дорожно-транспортных строителей «СОЮЗДОРСТРОЙ»</w:t>
      </w:r>
    </w:p>
    <w:p w14:paraId="74E0CB78" w14:textId="77777777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>Союз дорожных проектных организаций «РОДОС»</w:t>
      </w:r>
    </w:p>
    <w:p w14:paraId="6EEABE64" w14:textId="77777777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>Союз транспортных строителей «СОЮЗДОРСТРОЙ» - ГК АБЗ-1</w:t>
      </w:r>
    </w:p>
    <w:p w14:paraId="3E96EFA6" w14:textId="77777777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 xml:space="preserve">Союз транспортных строителей «СОЮЗДОРСТРОЙ» - кафедра </w:t>
      </w:r>
      <w:proofErr w:type="spellStart"/>
      <w:r w:rsidRPr="00C2585C">
        <w:t>АДАОиФ</w:t>
      </w:r>
      <w:proofErr w:type="spellEnd"/>
      <w:r w:rsidRPr="00C2585C">
        <w:t xml:space="preserve"> ИППС РУТ (МИИТ)</w:t>
      </w:r>
    </w:p>
    <w:p w14:paraId="3F748DBE" w14:textId="77777777" w:rsidR="00361840" w:rsidRPr="00C2585C" w:rsidRDefault="00361840" w:rsidP="00361840">
      <w:pPr>
        <w:suppressAutoHyphens/>
        <w:spacing w:line="240" w:lineRule="auto"/>
        <w:outlineLvl w:val="1"/>
      </w:pPr>
      <w:r w:rsidRPr="00C2585C">
        <w:t>ФАУ «РОСДОРНИИ»</w:t>
      </w:r>
    </w:p>
    <w:p w14:paraId="756E9513" w14:textId="77777777" w:rsidR="00361840" w:rsidRPr="00C2585C" w:rsidRDefault="00361840" w:rsidP="00361840">
      <w:pPr>
        <w:suppressAutoHyphens/>
        <w:spacing w:line="240" w:lineRule="auto"/>
        <w:outlineLvl w:val="1"/>
      </w:pPr>
    </w:p>
    <w:p w14:paraId="2E59FF0D" w14:textId="3104B61F" w:rsidR="00361840" w:rsidRPr="00C2585C" w:rsidRDefault="006F3067" w:rsidP="00361840">
      <w:pPr>
        <w:suppressAutoHyphens/>
        <w:spacing w:line="240" w:lineRule="auto"/>
        <w:outlineLvl w:val="1"/>
      </w:pPr>
      <w:r>
        <w:lastRenderedPageBreak/>
        <w:t>Принято 323 замечаний, 4</w:t>
      </w:r>
      <w:bookmarkStart w:id="0" w:name="_GoBack"/>
      <w:bookmarkEnd w:id="0"/>
      <w:r>
        <w:t>3 – принято частично, 142</w:t>
      </w:r>
      <w:r w:rsidR="00361840" w:rsidRPr="00C2585C">
        <w:t xml:space="preserve"> – отклонено. Полное или частичное отклонение замечаний сопровождается обоснованием.</w:t>
      </w:r>
    </w:p>
    <w:p w14:paraId="54133FCA" w14:textId="77777777" w:rsidR="00361840" w:rsidRPr="00C2585C" w:rsidRDefault="00361840" w:rsidP="00361840"/>
    <w:p w14:paraId="0FC13BC0" w14:textId="62A2577C" w:rsidR="008F66B4" w:rsidRPr="00C2585C" w:rsidRDefault="006546E1" w:rsidP="008F66B4">
      <w:pPr>
        <w:spacing w:line="240" w:lineRule="auto"/>
        <w:rPr>
          <w:b/>
          <w:bCs/>
        </w:rPr>
      </w:pPr>
      <w:r>
        <w:rPr>
          <w:b/>
          <w:bCs/>
        </w:rPr>
        <w:t>10</w:t>
      </w:r>
      <w:r w:rsidR="008F66B4" w:rsidRPr="00C2585C">
        <w:rPr>
          <w:b/>
          <w:bCs/>
        </w:rPr>
        <w:t>. Результаты анализа СТУ</w:t>
      </w:r>
    </w:p>
    <w:p w14:paraId="76975B5A" w14:textId="77777777" w:rsidR="008F66B4" w:rsidRPr="00C2585C" w:rsidRDefault="008F66B4" w:rsidP="008F66B4">
      <w:pPr>
        <w:spacing w:line="240" w:lineRule="auto"/>
        <w:rPr>
          <w:bCs/>
        </w:rPr>
      </w:pPr>
    </w:p>
    <w:p w14:paraId="36B2709F" w14:textId="6299551E" w:rsidR="008F66B4" w:rsidRDefault="008F66B4" w:rsidP="00C2585C">
      <w:pPr>
        <w:spacing w:line="240" w:lineRule="auto"/>
        <w:rPr>
          <w:bCs/>
        </w:rPr>
      </w:pPr>
      <w:r w:rsidRPr="00C2585C">
        <w:rPr>
          <w:bCs/>
        </w:rPr>
        <w:t xml:space="preserve">В ходе подготовки второй редакции пересмотра </w:t>
      </w:r>
      <w:r w:rsidR="00C2585C" w:rsidRPr="00C2585C">
        <w:rPr>
          <w:bCs/>
        </w:rPr>
        <w:t>СП 34.13330.2012 «СНиП 2.05.02-85</w:t>
      </w:r>
      <w:r w:rsidRPr="00C2585C">
        <w:rPr>
          <w:bCs/>
        </w:rPr>
        <w:t>* Автомобильные дороги» был проведен анализ специальных технических условий (СТУ), которые содержали отступления от действующих норм СП 34.13330.2012. Было проанализировано 18 СТУ.</w:t>
      </w:r>
      <w:r w:rsidR="00C2585C">
        <w:rPr>
          <w:bCs/>
        </w:rPr>
        <w:t xml:space="preserve"> </w:t>
      </w:r>
      <w:r w:rsidR="00C2585C" w:rsidRPr="00C2585C">
        <w:rPr>
          <w:bCs/>
        </w:rPr>
        <w:t>По результатам анализа СТУ п</w:t>
      </w:r>
      <w:r w:rsidRPr="00C2585C">
        <w:rPr>
          <w:bCs/>
        </w:rPr>
        <w:t xml:space="preserve">ризнана целесообразность внесения </w:t>
      </w:r>
      <w:r w:rsidR="00C2585C" w:rsidRPr="00C2585C">
        <w:rPr>
          <w:bCs/>
        </w:rPr>
        <w:t xml:space="preserve">изменений в </w:t>
      </w:r>
      <w:r w:rsidR="00C2585C" w:rsidRPr="00C2585C">
        <w:rPr>
          <w:b/>
          <w:bCs/>
        </w:rPr>
        <w:t>п.5.1, п.5.7, п.5.15, п.5.31, п.6.3, п.6.22, п.6.31,</w:t>
      </w:r>
      <w:r w:rsidR="00C2585C">
        <w:rPr>
          <w:b/>
          <w:bCs/>
        </w:rPr>
        <w:t xml:space="preserve"> п.8.42 </w:t>
      </w:r>
      <w:r w:rsidR="00C2585C" w:rsidRPr="00C2585C">
        <w:rPr>
          <w:bCs/>
        </w:rPr>
        <w:t>СП 34.13330.2012 «СНиП 2.05.02-85* Автомобильные дороги»</w:t>
      </w:r>
      <w:r w:rsidR="00C2585C">
        <w:rPr>
          <w:bCs/>
        </w:rPr>
        <w:t xml:space="preserve">. </w:t>
      </w:r>
      <w:r w:rsidRPr="00C2585C">
        <w:rPr>
          <w:bCs/>
        </w:rPr>
        <w:t xml:space="preserve">Список проанализированных СТУ и заключение на предмет внесения их положений в </w:t>
      </w:r>
      <w:r w:rsidR="00C2585C" w:rsidRPr="00C2585C">
        <w:rPr>
          <w:bCs/>
        </w:rPr>
        <w:t xml:space="preserve">СП 34.13330.2012 «СНиП 2.05.02-85* Автомобильные дороги» </w:t>
      </w:r>
      <w:r w:rsidRPr="00C2585C">
        <w:rPr>
          <w:bCs/>
        </w:rPr>
        <w:t>приведен в Приложении 1 к данной пояснительной записке.</w:t>
      </w:r>
    </w:p>
    <w:p w14:paraId="2F634175" w14:textId="77777777" w:rsidR="00827992" w:rsidRPr="00C2585C" w:rsidRDefault="00827992" w:rsidP="00C2585C">
      <w:pPr>
        <w:spacing w:line="240" w:lineRule="auto"/>
        <w:rPr>
          <w:bCs/>
        </w:rPr>
      </w:pPr>
    </w:p>
    <w:p w14:paraId="6E31B107" w14:textId="4A2F1AAB" w:rsidR="00B409D9" w:rsidRPr="00B409D9" w:rsidRDefault="00B409D9" w:rsidP="00B409D9">
      <w:pPr>
        <w:suppressAutoHyphens/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11</w:t>
      </w:r>
      <w:r w:rsidRPr="00B409D9">
        <w:rPr>
          <w:b/>
          <w:szCs w:val="24"/>
        </w:rPr>
        <w:t>. Оценка социально-экономического эффекта для пересмотра СП 34.13330.2012 «СНиП 2.05.02-85* Автомобильные дороги»</w:t>
      </w:r>
    </w:p>
    <w:p w14:paraId="0361497D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Суть изменений:</w:t>
      </w:r>
    </w:p>
    <w:p w14:paraId="464D0246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- Введена функциональная классификация автомобильных дорог;</w:t>
      </w:r>
    </w:p>
    <w:p w14:paraId="135D044F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- Введены усовершенствованные требования к назначению геометрических параметров автомобильных дорог, в том числе допущена возможность устройства тросовых ограждений;</w:t>
      </w:r>
    </w:p>
    <w:p w14:paraId="727B0C1C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- Введены требования к проектированию кольцевых пересечений;</w:t>
      </w:r>
    </w:p>
    <w:p w14:paraId="758C7DF6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- Введены современные требования к проектированию пересечений автомобильных дорог в разных уровнях;</w:t>
      </w:r>
    </w:p>
    <w:p w14:paraId="29C946DF" w14:textId="77777777" w:rsidR="00B409D9" w:rsidRPr="00B409D9" w:rsidRDefault="00B409D9" w:rsidP="00B409D9">
      <w:pPr>
        <w:suppressAutoHyphens/>
        <w:spacing w:line="240" w:lineRule="auto"/>
        <w:contextualSpacing/>
        <w:rPr>
          <w:szCs w:val="24"/>
          <w:u w:val="single"/>
        </w:rPr>
      </w:pPr>
      <w:r w:rsidRPr="00B409D9">
        <w:rPr>
          <w:szCs w:val="24"/>
          <w:u w:val="single"/>
        </w:rPr>
        <w:t>Социально-экономический эффект (в год) от внедрения изменений составляет:</w:t>
      </w:r>
    </w:p>
    <w:p w14:paraId="29B0A045" w14:textId="77777777" w:rsidR="00B409D9" w:rsidRPr="00B409D9" w:rsidRDefault="00B409D9" w:rsidP="00B409D9">
      <w:pPr>
        <w:numPr>
          <w:ilvl w:val="0"/>
          <w:numId w:val="21"/>
        </w:num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 xml:space="preserve">В части введения функциональной классификации автомобильных дорог – снижение количества дорожно-транспортных происшествий в среднем на </w:t>
      </w:r>
      <w:r w:rsidRPr="00B409D9">
        <w:rPr>
          <w:b/>
          <w:szCs w:val="24"/>
        </w:rPr>
        <w:t xml:space="preserve">5-20% </w:t>
      </w:r>
      <w:r w:rsidRPr="00B409D9">
        <w:rPr>
          <w:szCs w:val="24"/>
        </w:rPr>
        <w:t>(в долгосрочной перспективе).</w:t>
      </w:r>
    </w:p>
    <w:p w14:paraId="780146F0" w14:textId="77777777" w:rsidR="00B409D9" w:rsidRPr="00B409D9" w:rsidRDefault="00B409D9" w:rsidP="00B409D9">
      <w:pPr>
        <w:numPr>
          <w:ilvl w:val="0"/>
          <w:numId w:val="21"/>
        </w:num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 xml:space="preserve">В части введения усовершенствованных требований к назначению геометрических параметров автомобильных дорог, в том числе возможности устройства тросовых ограждений – снижение капиталоемкости дорожных сооружений на </w:t>
      </w:r>
      <w:r w:rsidRPr="00B409D9">
        <w:rPr>
          <w:b/>
          <w:szCs w:val="24"/>
        </w:rPr>
        <w:t>2-5%,</w:t>
      </w:r>
      <w:r w:rsidRPr="00B409D9">
        <w:rPr>
          <w:szCs w:val="24"/>
        </w:rPr>
        <w:t xml:space="preserve"> снижение количества дорожно-транспортных происшествий со смертельным исходом в среднем на </w:t>
      </w:r>
      <w:r w:rsidRPr="00B409D9">
        <w:rPr>
          <w:b/>
          <w:szCs w:val="24"/>
        </w:rPr>
        <w:t>23%</w:t>
      </w:r>
      <w:r w:rsidRPr="00B409D9">
        <w:rPr>
          <w:szCs w:val="24"/>
        </w:rPr>
        <w:t xml:space="preserve"> по сравнению с дорогами без ограждений.</w:t>
      </w:r>
    </w:p>
    <w:p w14:paraId="640B5727" w14:textId="77777777" w:rsidR="00B409D9" w:rsidRPr="00B409D9" w:rsidRDefault="00B409D9" w:rsidP="00B409D9">
      <w:pPr>
        <w:numPr>
          <w:ilvl w:val="0"/>
          <w:numId w:val="21"/>
        </w:num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 xml:space="preserve">В части введения требований к проектированию кольцевых пересечений – снижение количества дорожно-транспортных происшествий с травматизмом на пересечениях на </w:t>
      </w:r>
      <w:r w:rsidRPr="00B409D9">
        <w:rPr>
          <w:b/>
          <w:szCs w:val="24"/>
        </w:rPr>
        <w:t>30-50%.</w:t>
      </w:r>
      <w:r w:rsidRPr="00B409D9">
        <w:rPr>
          <w:szCs w:val="24"/>
        </w:rPr>
        <w:t xml:space="preserve"> </w:t>
      </w:r>
    </w:p>
    <w:p w14:paraId="221B57A6" w14:textId="77777777" w:rsidR="00B409D9" w:rsidRPr="00B409D9" w:rsidRDefault="00B409D9" w:rsidP="00B409D9">
      <w:pPr>
        <w:numPr>
          <w:ilvl w:val="0"/>
          <w:numId w:val="21"/>
        </w:numPr>
        <w:suppressAutoHyphens/>
        <w:spacing w:line="240" w:lineRule="auto"/>
        <w:contextualSpacing/>
        <w:rPr>
          <w:szCs w:val="24"/>
        </w:rPr>
      </w:pPr>
      <w:r w:rsidRPr="00B409D9">
        <w:rPr>
          <w:szCs w:val="24"/>
        </w:rPr>
        <w:t>В части введения современных требований к проектированию пересечений автомобильных дорог в разных уровнях – снижение количества дорожно-транспортных происшествий в среднем на</w:t>
      </w:r>
      <w:r w:rsidRPr="00B409D9">
        <w:rPr>
          <w:b/>
          <w:szCs w:val="24"/>
        </w:rPr>
        <w:t xml:space="preserve"> 6%</w:t>
      </w:r>
    </w:p>
    <w:p w14:paraId="2DF978D3" w14:textId="77777777" w:rsidR="00D4609B" w:rsidRDefault="00D4609B" w:rsidP="00D4609B">
      <w:pPr>
        <w:suppressAutoHyphens/>
        <w:spacing w:line="240" w:lineRule="auto"/>
        <w:ind w:left="360" w:firstLine="0"/>
        <w:outlineLvl w:val="1"/>
      </w:pPr>
    </w:p>
    <w:p w14:paraId="6E4778C4" w14:textId="77777777" w:rsidR="00D4609B" w:rsidRPr="00C2585C" w:rsidRDefault="00D4609B" w:rsidP="00D4609B">
      <w:pPr>
        <w:suppressAutoHyphens/>
        <w:spacing w:line="240" w:lineRule="auto"/>
        <w:ind w:left="360" w:firstLine="0"/>
        <w:outlineLvl w:val="1"/>
      </w:pPr>
      <w:r w:rsidRPr="00C2585C">
        <w:lastRenderedPageBreak/>
        <w:t>Суммарный экономический эффект от предлагаемых мероприятий в проекте пересмотренного СП 34.13330.2012 составит не менее 1,0 млрд. руб./год.</w:t>
      </w:r>
    </w:p>
    <w:p w14:paraId="332D1EB2" w14:textId="57505CBB" w:rsidR="0029423A" w:rsidRDefault="0029423A" w:rsidP="0029423A">
      <w:pPr>
        <w:suppressAutoHyphens/>
        <w:contextualSpacing/>
        <w:rPr>
          <w:szCs w:val="24"/>
        </w:rPr>
      </w:pPr>
    </w:p>
    <w:p w14:paraId="7370FA92" w14:textId="77777777" w:rsidR="00D4609B" w:rsidRDefault="00D4609B" w:rsidP="0029423A">
      <w:pPr>
        <w:suppressAutoHyphens/>
        <w:contextualSpacing/>
        <w:rPr>
          <w:szCs w:val="24"/>
        </w:rPr>
      </w:pPr>
    </w:p>
    <w:p w14:paraId="569D12AA" w14:textId="77777777" w:rsidR="00D4609B" w:rsidRPr="00C2585C" w:rsidRDefault="00D4609B" w:rsidP="0029423A">
      <w:pPr>
        <w:suppressAutoHyphens/>
        <w:contextualSpacing/>
        <w:rPr>
          <w:szCs w:val="24"/>
        </w:rPr>
      </w:pPr>
    </w:p>
    <w:p w14:paraId="0F024878" w14:textId="65A7DC56" w:rsidR="0029423A" w:rsidRPr="00C2585C" w:rsidRDefault="0029423A" w:rsidP="0029423A">
      <w:pPr>
        <w:suppressAutoHyphens/>
        <w:ind w:firstLine="0"/>
        <w:contextualSpacing/>
        <w:rPr>
          <w:b/>
          <w:szCs w:val="24"/>
        </w:rPr>
      </w:pPr>
      <w:r w:rsidRPr="00C2585C">
        <w:rPr>
          <w:b/>
          <w:szCs w:val="24"/>
        </w:rPr>
        <w:t>Исполнительный директор</w:t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</w:r>
      <w:r w:rsidRPr="00C2585C">
        <w:rPr>
          <w:b/>
          <w:szCs w:val="24"/>
        </w:rPr>
        <w:tab/>
        <w:t xml:space="preserve">А.Ю. </w:t>
      </w:r>
      <w:proofErr w:type="spellStart"/>
      <w:r w:rsidRPr="00C2585C">
        <w:rPr>
          <w:b/>
          <w:szCs w:val="24"/>
        </w:rPr>
        <w:t>Эглескалн</w:t>
      </w:r>
      <w:proofErr w:type="spellEnd"/>
    </w:p>
    <w:p w14:paraId="65A2D75E" w14:textId="77777777" w:rsidR="0029423A" w:rsidRPr="00C2585C" w:rsidRDefault="0029423A" w:rsidP="0029423A">
      <w:pPr>
        <w:suppressAutoHyphens/>
        <w:ind w:firstLine="0"/>
        <w:contextualSpacing/>
        <w:rPr>
          <w:b/>
          <w:szCs w:val="24"/>
        </w:rPr>
      </w:pPr>
      <w:r w:rsidRPr="00C2585C">
        <w:rPr>
          <w:b/>
          <w:szCs w:val="24"/>
        </w:rPr>
        <w:t>ЗАО «ПРОМТРАНСНИИПРОЕКТ»</w:t>
      </w:r>
    </w:p>
    <w:p w14:paraId="37D8505D" w14:textId="6C121BD9" w:rsidR="00C2585C" w:rsidRDefault="00C2585C">
      <w:pPr>
        <w:spacing w:after="200" w:line="276" w:lineRule="auto"/>
        <w:ind w:firstLine="0"/>
        <w:jc w:val="left"/>
      </w:pPr>
      <w:r>
        <w:br w:type="page"/>
      </w:r>
    </w:p>
    <w:p w14:paraId="3B8D1FBD" w14:textId="6F9DCB26" w:rsidR="00361840" w:rsidRPr="00C2585C" w:rsidRDefault="00361840" w:rsidP="00361840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30075CD8" w14:textId="77777777" w:rsidR="00361840" w:rsidRPr="00C2585C" w:rsidRDefault="00361840" w:rsidP="00361840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85C">
        <w:rPr>
          <w:rFonts w:ascii="Times New Roman" w:hAnsi="Times New Roman" w:cs="Times New Roman"/>
          <w:b/>
          <w:bCs/>
          <w:sz w:val="28"/>
          <w:szCs w:val="28"/>
        </w:rPr>
        <w:t>Список проанализированных СТУ</w:t>
      </w:r>
    </w:p>
    <w:p w14:paraId="6A4D048B" w14:textId="77777777" w:rsidR="00361840" w:rsidRPr="00C2585C" w:rsidRDefault="00361840" w:rsidP="00361840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1176"/>
        <w:gridCol w:w="4064"/>
        <w:gridCol w:w="4820"/>
      </w:tblGrid>
      <w:tr w:rsidR="00C2585C" w:rsidRPr="00C2585C" w14:paraId="11D15B65" w14:textId="77777777" w:rsidTr="00A232A2">
        <w:tc>
          <w:tcPr>
            <w:tcW w:w="1176" w:type="dxa"/>
          </w:tcPr>
          <w:p w14:paraId="25819360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4" w:type="dxa"/>
          </w:tcPr>
          <w:p w14:paraId="76FF9998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Наименование СТУ</w:t>
            </w:r>
          </w:p>
        </w:tc>
        <w:tc>
          <w:tcPr>
            <w:tcW w:w="4820" w:type="dxa"/>
          </w:tcPr>
          <w:p w14:paraId="46B4669C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Заключение разработчика</w:t>
            </w:r>
          </w:p>
        </w:tc>
      </w:tr>
      <w:tr w:rsidR="00C2585C" w:rsidRPr="00C2585C" w14:paraId="2CA9B3F7" w14:textId="77777777" w:rsidTr="00A232A2">
        <w:tc>
          <w:tcPr>
            <w:tcW w:w="1176" w:type="dxa"/>
            <w:vAlign w:val="center"/>
          </w:tcPr>
          <w:p w14:paraId="27ABFAAC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64" w:type="dxa"/>
            <w:vAlign w:val="center"/>
          </w:tcPr>
          <w:p w14:paraId="0BBC6F2E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и строительство объекта «Реконструкция участка автомобильной дороги 46 ОП РЗ 46К-1081 «Кубинка-Наро-Фоминск» путем строительства </w:t>
            </w:r>
            <w:proofErr w:type="gramStart"/>
            <w:r w:rsidRPr="00C2585C">
              <w:rPr>
                <w:sz w:val="24"/>
                <w:szCs w:val="24"/>
              </w:rPr>
              <w:t>автодорожного путепровода</w:t>
            </w:r>
            <w:proofErr w:type="gramEnd"/>
            <w:r w:rsidRPr="00C2585C">
              <w:rPr>
                <w:sz w:val="24"/>
                <w:szCs w:val="24"/>
              </w:rPr>
              <w:t xml:space="preserve"> взамен регулируемого ж/д переезда 218 км </w:t>
            </w:r>
            <w:proofErr w:type="spellStart"/>
            <w:r w:rsidRPr="00C2585C">
              <w:rPr>
                <w:sz w:val="24"/>
                <w:szCs w:val="24"/>
              </w:rPr>
              <w:t>пк</w:t>
            </w:r>
            <w:proofErr w:type="spellEnd"/>
            <w:r w:rsidRPr="00C2585C">
              <w:rPr>
                <w:sz w:val="24"/>
                <w:szCs w:val="24"/>
              </w:rPr>
              <w:t xml:space="preserve"> 10 </w:t>
            </w:r>
            <w:r w:rsidRPr="00C2585C">
              <w:rPr>
                <w:sz w:val="24"/>
                <w:szCs w:val="24"/>
                <w:lang w:val="en-US"/>
              </w:rPr>
              <w:t>I</w:t>
            </w:r>
            <w:r w:rsidRPr="00C2585C">
              <w:rPr>
                <w:sz w:val="24"/>
                <w:szCs w:val="24"/>
              </w:rPr>
              <w:t xml:space="preserve">-й категории (ж/д участок </w:t>
            </w:r>
            <w:proofErr w:type="spellStart"/>
            <w:r w:rsidRPr="00C2585C">
              <w:rPr>
                <w:sz w:val="24"/>
                <w:szCs w:val="24"/>
              </w:rPr>
              <w:t>Икша</w:t>
            </w:r>
            <w:proofErr w:type="spellEnd"/>
            <w:r w:rsidRPr="00C2585C">
              <w:rPr>
                <w:sz w:val="24"/>
                <w:szCs w:val="24"/>
              </w:rPr>
              <w:t xml:space="preserve"> – Бекасово-Сортировочная, перегон </w:t>
            </w:r>
            <w:proofErr w:type="spellStart"/>
            <w:r w:rsidRPr="00C2585C">
              <w:rPr>
                <w:sz w:val="24"/>
                <w:szCs w:val="24"/>
              </w:rPr>
              <w:t>о.п</w:t>
            </w:r>
            <w:proofErr w:type="spellEnd"/>
            <w:r w:rsidRPr="00C2585C">
              <w:rPr>
                <w:sz w:val="24"/>
                <w:szCs w:val="24"/>
              </w:rPr>
              <w:t xml:space="preserve">. Акулово-о.п.221км) на Большом кольце МЖД. Переезд расположен вблизи дер. </w:t>
            </w:r>
            <w:proofErr w:type="spellStart"/>
            <w:r w:rsidRPr="00C2585C">
              <w:rPr>
                <w:sz w:val="24"/>
                <w:szCs w:val="24"/>
              </w:rPr>
              <w:t>Акулово</w:t>
            </w:r>
            <w:proofErr w:type="spellEnd"/>
            <w:r w:rsidRPr="00C2585C">
              <w:rPr>
                <w:sz w:val="24"/>
                <w:szCs w:val="24"/>
              </w:rPr>
              <w:t xml:space="preserve"> (городской округ Наро-Фоминск) на автодороге 46 ОП РЗ 46К-1081 «Кубинка-Наро-Фоминск».»</w:t>
            </w:r>
          </w:p>
        </w:tc>
        <w:tc>
          <w:tcPr>
            <w:tcW w:w="4820" w:type="dxa"/>
          </w:tcPr>
          <w:p w14:paraId="5701F141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Принято.</w:t>
            </w:r>
          </w:p>
          <w:p w14:paraId="009137A3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Отступления СТУ относятся к п. 5.1, п.6.22 СП 34.13330.2012 в части расчетной скорости движения, радиусов кривых в плане и продольном профиле в стесненных условиях строительства при реконструкции автомобильных дорог </w:t>
            </w:r>
            <w:r w:rsidRPr="00C2585C">
              <w:rPr>
                <w:sz w:val="24"/>
                <w:szCs w:val="24"/>
                <w:lang w:val="en-US"/>
              </w:rPr>
              <w:t>II</w:t>
            </w:r>
            <w:r w:rsidRPr="00C2585C">
              <w:rPr>
                <w:sz w:val="24"/>
                <w:szCs w:val="24"/>
              </w:rPr>
              <w:t xml:space="preserve"> категории, съездов.</w:t>
            </w:r>
          </w:p>
          <w:p w14:paraId="5E1026B4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При переработке СП34.13330 введена возможность снижения расчетных скоростей движения в условиях реконструкции автомобильных дорог. Переработаны требования к расчетной скорости движения на съездах.</w:t>
            </w:r>
          </w:p>
        </w:tc>
      </w:tr>
      <w:tr w:rsidR="00C2585C" w:rsidRPr="00C2585C" w14:paraId="03E59AB2" w14:textId="77777777" w:rsidTr="00A232A2">
        <w:tc>
          <w:tcPr>
            <w:tcW w:w="1176" w:type="dxa"/>
            <w:vAlign w:val="center"/>
          </w:tcPr>
          <w:p w14:paraId="0569D13E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14:paraId="478CE814" w14:textId="77777777" w:rsidR="00361840" w:rsidRPr="00C2585C" w:rsidRDefault="00361840" w:rsidP="003618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объекта «Путепровод на пересечении 1-й Советской улицы с железнодорожными путями Белорусского направления Московской железной дороги вблизи железнодорожной платформы «Жаворонки», реконструкция участка Можайского шоссе на пересечении со 2-м Успенским шоссе». 2.1. этап: «Строительство путепровода на пересечении 1-й Советской улицы с железнодорожными путями Белорусского направления Московской железной дороги вблизи железнодорожной платформы «Жаворонки».</w:t>
            </w:r>
          </w:p>
        </w:tc>
        <w:tc>
          <w:tcPr>
            <w:tcW w:w="4820" w:type="dxa"/>
          </w:tcPr>
          <w:p w14:paraId="03B015B8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153DEE24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Отступления СТУ относятся к элементам автомобильных дорог, проходящих в границах населенных пунктов. Такие автомобильные дороги надлежит проектировать в соответствии с нормами СП42.13330, СП396.1325800.</w:t>
            </w:r>
          </w:p>
        </w:tc>
      </w:tr>
      <w:tr w:rsidR="00C2585C" w:rsidRPr="00C2585C" w14:paraId="50CB8D62" w14:textId="77777777" w:rsidTr="00A232A2">
        <w:tc>
          <w:tcPr>
            <w:tcW w:w="1176" w:type="dxa"/>
            <w:vAlign w:val="center"/>
          </w:tcPr>
          <w:p w14:paraId="1A6C5A4F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64" w:type="dxa"/>
            <w:vAlign w:val="center"/>
          </w:tcPr>
          <w:p w14:paraId="49D152A7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объекта «Путепровод на пересечении 1-й Советской улицы с железнодорожными путями Белорусского направления Московской железной дороги вблизи железнодорожной платформы «Жаворонки», реконструкция участка Можайского шоссе на пересечении со 2-м Успенским шоссе».</w:t>
            </w:r>
          </w:p>
        </w:tc>
        <w:tc>
          <w:tcPr>
            <w:tcW w:w="4820" w:type="dxa"/>
          </w:tcPr>
          <w:p w14:paraId="7E5CB538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45A11C6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Отступления СТУ относятся к элементам автомобильных дорог и транспортных развязок, проходящих в границах населенных пунктов. Такие автомобильные дороги, а также транспортные развязки надлежит проектировать в соответствии с нормами СП42.13330, СП396.1325800.</w:t>
            </w:r>
          </w:p>
        </w:tc>
      </w:tr>
      <w:tr w:rsidR="00C2585C" w:rsidRPr="00C2585C" w14:paraId="0EE7A136" w14:textId="77777777" w:rsidTr="00A232A2">
        <w:tc>
          <w:tcPr>
            <w:tcW w:w="1176" w:type="dxa"/>
            <w:vAlign w:val="center"/>
          </w:tcPr>
          <w:p w14:paraId="2BFBCD02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14:paraId="75F4887C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и строительство охраняемого </w:t>
            </w:r>
            <w:proofErr w:type="spellStart"/>
            <w:r w:rsidRPr="00C2585C">
              <w:rPr>
                <w:sz w:val="24"/>
                <w:szCs w:val="24"/>
              </w:rPr>
              <w:t>ж.д</w:t>
            </w:r>
            <w:proofErr w:type="spellEnd"/>
            <w:r w:rsidRPr="00C2585C">
              <w:rPr>
                <w:sz w:val="24"/>
                <w:szCs w:val="24"/>
              </w:rPr>
              <w:t xml:space="preserve"> переезда по титулу: «Мурманск-Петрозаводск, строительство вторых железнодорожных путей общего пользования. Строительство второго пути на участке Пулозеро (вкл.) – Лапландия (</w:t>
            </w:r>
            <w:proofErr w:type="spellStart"/>
            <w:r w:rsidRPr="00C2585C">
              <w:rPr>
                <w:sz w:val="24"/>
                <w:szCs w:val="24"/>
              </w:rPr>
              <w:t>вкл</w:t>
            </w:r>
            <w:proofErr w:type="spellEnd"/>
            <w:r w:rsidRPr="00C2585C">
              <w:rPr>
                <w:sz w:val="24"/>
                <w:szCs w:val="24"/>
              </w:rPr>
              <w:t>) Октябрьской железной дороги»</w:t>
            </w:r>
          </w:p>
        </w:tc>
        <w:tc>
          <w:tcPr>
            <w:tcW w:w="4820" w:type="dxa"/>
          </w:tcPr>
          <w:p w14:paraId="4124F72E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 xml:space="preserve">Принято. </w:t>
            </w:r>
          </w:p>
          <w:p w14:paraId="422B7C8C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Требования СТУ устанавливают возможность проектирования железнодорожных переездов на пересечении с автомобильными дорогами </w:t>
            </w:r>
            <w:r w:rsidRPr="00C2585C">
              <w:rPr>
                <w:sz w:val="24"/>
                <w:szCs w:val="24"/>
                <w:lang w:val="en-US"/>
              </w:rPr>
              <w:t>IV</w:t>
            </w:r>
            <w:r w:rsidRPr="00C2585C">
              <w:rPr>
                <w:sz w:val="24"/>
                <w:szCs w:val="24"/>
              </w:rPr>
              <w:t xml:space="preserve"> категории в одном уровне.</w:t>
            </w:r>
          </w:p>
          <w:p w14:paraId="1955E2B9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Несмотря на то, что такое проектное решение допускается п.6.31 СП34.13330.2012 (с соблюдением ряда требований), при переработке СП 34.13330 в явном виде указана </w:t>
            </w:r>
            <w:r w:rsidRPr="00C2585C">
              <w:rPr>
                <w:sz w:val="24"/>
                <w:szCs w:val="24"/>
              </w:rPr>
              <w:lastRenderedPageBreak/>
              <w:t xml:space="preserve">возможность устройства железнодорожных переездов на пересечении с автомобильными дорогами </w:t>
            </w:r>
            <w:r w:rsidRPr="00C2585C">
              <w:rPr>
                <w:sz w:val="24"/>
                <w:szCs w:val="24"/>
                <w:lang w:val="en-US"/>
              </w:rPr>
              <w:t>IV</w:t>
            </w:r>
            <w:r w:rsidRPr="00C2585C">
              <w:rPr>
                <w:sz w:val="24"/>
                <w:szCs w:val="24"/>
              </w:rPr>
              <w:t xml:space="preserve"> категории в одном уровне (см.п.6.66 проекта СП34.13330).</w:t>
            </w:r>
          </w:p>
        </w:tc>
      </w:tr>
      <w:tr w:rsidR="00C2585C" w:rsidRPr="00C2585C" w14:paraId="47F6ADE5" w14:textId="77777777" w:rsidTr="00A232A2">
        <w:tc>
          <w:tcPr>
            <w:tcW w:w="1176" w:type="dxa"/>
            <w:vAlign w:val="center"/>
          </w:tcPr>
          <w:p w14:paraId="67204B76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64" w:type="dxa"/>
            <w:vAlign w:val="center"/>
          </w:tcPr>
          <w:p w14:paraId="5CFBEC92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и строительство объекта «ТС «ВСТО-</w:t>
            </w:r>
            <w:r w:rsidRPr="00C2585C">
              <w:rPr>
                <w:sz w:val="24"/>
                <w:szCs w:val="24"/>
                <w:lang w:val="en-US"/>
              </w:rPr>
              <w:t>II</w:t>
            </w:r>
            <w:r w:rsidRPr="00C2585C">
              <w:rPr>
                <w:sz w:val="24"/>
                <w:szCs w:val="24"/>
              </w:rPr>
              <w:t xml:space="preserve">». Резервная нитка ППМН через </w:t>
            </w:r>
            <w:proofErr w:type="spellStart"/>
            <w:r w:rsidRPr="00C2585C">
              <w:rPr>
                <w:sz w:val="24"/>
                <w:szCs w:val="24"/>
              </w:rPr>
              <w:t>р.Бурея</w:t>
            </w:r>
            <w:proofErr w:type="spellEnd"/>
            <w:r w:rsidRPr="00C2585C">
              <w:rPr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14:paraId="47AF7CCC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32537D32" w14:textId="283CD225" w:rsidR="0073503B" w:rsidRPr="00C2585C" w:rsidRDefault="0073503B" w:rsidP="0073503B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ED274D">
              <w:rPr>
                <w:sz w:val="24"/>
                <w:szCs w:val="24"/>
              </w:rPr>
              <w:t xml:space="preserve">Отступления СТУ относятся к элементам </w:t>
            </w:r>
            <w:proofErr w:type="spellStart"/>
            <w:r w:rsidRPr="00ED274D">
              <w:rPr>
                <w:sz w:val="24"/>
                <w:szCs w:val="24"/>
              </w:rPr>
              <w:t>вдольтрассовых</w:t>
            </w:r>
            <w:proofErr w:type="spellEnd"/>
            <w:r w:rsidRPr="00ED274D">
              <w:rPr>
                <w:sz w:val="24"/>
                <w:szCs w:val="24"/>
              </w:rPr>
              <w:t xml:space="preserve"> проездов</w:t>
            </w:r>
            <w:r w:rsidR="00ED274D" w:rsidRPr="00ED274D">
              <w:rPr>
                <w:sz w:val="24"/>
                <w:szCs w:val="24"/>
              </w:rPr>
              <w:t xml:space="preserve">, специально сооружаемых для обслуживания магистральных трубопроводов. </w:t>
            </w:r>
            <w:r w:rsidRPr="00ED274D">
              <w:rPr>
                <w:sz w:val="24"/>
                <w:szCs w:val="24"/>
              </w:rPr>
              <w:t>Такие проезды следует проектировать в соответствии с нормами СП</w:t>
            </w:r>
            <w:r w:rsidR="00ED274D">
              <w:rPr>
                <w:sz w:val="24"/>
                <w:szCs w:val="24"/>
              </w:rPr>
              <w:t xml:space="preserve"> </w:t>
            </w:r>
            <w:r w:rsidRPr="00ED274D">
              <w:rPr>
                <w:sz w:val="24"/>
                <w:szCs w:val="24"/>
              </w:rPr>
              <w:t>37.13330</w:t>
            </w:r>
          </w:p>
        </w:tc>
      </w:tr>
      <w:tr w:rsidR="00C2585C" w:rsidRPr="00C2585C" w14:paraId="045AB9CB" w14:textId="77777777" w:rsidTr="00A232A2">
        <w:tc>
          <w:tcPr>
            <w:tcW w:w="1176" w:type="dxa"/>
            <w:vAlign w:val="center"/>
          </w:tcPr>
          <w:p w14:paraId="5D7A1603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64" w:type="dxa"/>
            <w:vAlign w:val="center"/>
          </w:tcPr>
          <w:p w14:paraId="2FAB598B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разработку проектной документации по объекту: «Строительство и реконструкция автомобильных дорог для обеспечения комплексного развития Новороссийского транспортного узла. Строительство автомобильной дороги </w:t>
            </w:r>
            <w:proofErr w:type="spellStart"/>
            <w:r w:rsidRPr="00C2585C">
              <w:rPr>
                <w:sz w:val="24"/>
                <w:szCs w:val="24"/>
              </w:rPr>
              <w:t>Цемдолина</w:t>
            </w:r>
            <w:proofErr w:type="spellEnd"/>
            <w:r w:rsidRPr="00C2585C">
              <w:rPr>
                <w:sz w:val="24"/>
                <w:szCs w:val="24"/>
              </w:rPr>
              <w:t xml:space="preserve"> – </w:t>
            </w:r>
            <w:proofErr w:type="spellStart"/>
            <w:r w:rsidRPr="00C2585C">
              <w:rPr>
                <w:sz w:val="24"/>
                <w:szCs w:val="24"/>
              </w:rPr>
              <w:t>ул.Портовая</w:t>
            </w:r>
            <w:proofErr w:type="spellEnd"/>
            <w:r w:rsidRPr="00C2585C">
              <w:rPr>
                <w:sz w:val="24"/>
                <w:szCs w:val="24"/>
              </w:rPr>
              <w:t xml:space="preserve"> (новый участок автомобильной дороги федерального значения М-4 «Дон» км 1542+215-1552+447 (км 6+813 федеральной автомобильной дороги М-25 «Новороссийск – Керченский пролив»)»</w:t>
            </w:r>
          </w:p>
        </w:tc>
        <w:tc>
          <w:tcPr>
            <w:tcW w:w="4820" w:type="dxa"/>
          </w:tcPr>
          <w:p w14:paraId="5B96E4EA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46D8C06C" w14:textId="3F46D62E" w:rsidR="00361840" w:rsidRPr="00C2585C" w:rsidRDefault="0073503B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ED274D">
              <w:rPr>
                <w:sz w:val="24"/>
                <w:szCs w:val="24"/>
              </w:rPr>
              <w:t>Отступления СТУ относятся к элементам автомобильных дорог, проходящих в границах населенных пунктов. Такие автомобильные дороги надлежит проектировать в соответствии с нормами СП42.13330, СП396.1325800.</w:t>
            </w:r>
          </w:p>
        </w:tc>
      </w:tr>
      <w:tr w:rsidR="00C2585C" w:rsidRPr="00C2585C" w14:paraId="5D7EBEAE" w14:textId="77777777" w:rsidTr="00A232A2">
        <w:tc>
          <w:tcPr>
            <w:tcW w:w="1176" w:type="dxa"/>
            <w:vAlign w:val="center"/>
          </w:tcPr>
          <w:p w14:paraId="279649F5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14:paraId="4BA01219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Для проектирования и строительства технологической углевозной дороги в Новокузнецком районе Кемеровской области</w:t>
            </w:r>
          </w:p>
        </w:tc>
        <w:tc>
          <w:tcPr>
            <w:tcW w:w="4820" w:type="dxa"/>
          </w:tcPr>
          <w:p w14:paraId="56E3179B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610D7CEF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установлены и индивидуально обоснованы ширины элементов поперечного профиля: проезжей части и обочин технологической дороги, которые проектируют в соответствии с нормами СП 37.13330.  Отступлений от требований СП 34.13330.2012 не выявлено.</w:t>
            </w:r>
          </w:p>
        </w:tc>
      </w:tr>
      <w:tr w:rsidR="00C2585C" w:rsidRPr="00C2585C" w14:paraId="118D3654" w14:textId="77777777" w:rsidTr="00A232A2">
        <w:tc>
          <w:tcPr>
            <w:tcW w:w="1176" w:type="dxa"/>
            <w:vAlign w:val="center"/>
          </w:tcPr>
          <w:p w14:paraId="6265FB97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4" w:type="dxa"/>
            <w:vAlign w:val="center"/>
          </w:tcPr>
          <w:p w14:paraId="7D71BCA6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и строительство объекта «Строительство участка автомобильной дороги регионального значения 46 ОП РЗ 46К-5042 «Панино-Малино» на пересечении с железной дорогой в городском округе Ступино Московской области с путепроводом через железнодорожные пути Большого кольца Московской железной дороги на перегоне пл. Малино – пл. </w:t>
            </w:r>
            <w:proofErr w:type="spellStart"/>
            <w:r w:rsidRPr="00C2585C">
              <w:rPr>
                <w:sz w:val="24"/>
                <w:szCs w:val="24"/>
              </w:rPr>
              <w:t>о.п</w:t>
            </w:r>
            <w:proofErr w:type="spellEnd"/>
            <w:r w:rsidRPr="00C2585C">
              <w:rPr>
                <w:sz w:val="24"/>
                <w:szCs w:val="24"/>
              </w:rPr>
              <w:t>. 341 км».</w:t>
            </w:r>
          </w:p>
        </w:tc>
        <w:tc>
          <w:tcPr>
            <w:tcW w:w="4820" w:type="dxa"/>
          </w:tcPr>
          <w:p w14:paraId="0F5F229F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Принято.</w:t>
            </w:r>
          </w:p>
          <w:p w14:paraId="4FBFDA0B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даны отступления от норм п.5.7 и п.5.15 СП34.13330.</w:t>
            </w:r>
          </w:p>
          <w:p w14:paraId="0E1CBF40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части требований п.5.7 (требования к переходным кривым): пункт переработан, введено параметрическое нормирование длин переходных кривых, что позволяет в ряде случаев снизить требования к длинам переходных кривых тем самым обеспечить выполнение требований нормативных документов. В условиях реконструкции переходных кривых допущено не устраивать, если введение переходных кривых приводит к изменению планового положения трассы дороги.</w:t>
            </w:r>
          </w:p>
          <w:p w14:paraId="7FE1B943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В части требований 5.15 (требования к величине уширения проезжей части на кривых малого радиуса): пункт переработан, требования к величине уширений снижены с учетом Соглашения о габаритах транспортных </w:t>
            </w:r>
            <w:r w:rsidRPr="00C2585C">
              <w:rPr>
                <w:sz w:val="24"/>
                <w:szCs w:val="24"/>
              </w:rPr>
              <w:lastRenderedPageBreak/>
              <w:t>средств.</w:t>
            </w:r>
          </w:p>
        </w:tc>
      </w:tr>
      <w:tr w:rsidR="00C2585C" w:rsidRPr="00C2585C" w14:paraId="665BE201" w14:textId="77777777" w:rsidTr="00A232A2">
        <w:tc>
          <w:tcPr>
            <w:tcW w:w="1176" w:type="dxa"/>
            <w:vAlign w:val="center"/>
          </w:tcPr>
          <w:p w14:paraId="7169F913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64" w:type="dxa"/>
          </w:tcPr>
          <w:p w14:paraId="09852F76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По объекту «Проектирование, строительство и эксплуатация примыкания к автомобильной дороге общего пользования федерального значения А-121 «Сортавала» Санкт-Петербург – Сортавала – автомобильная дорога Р-21 «Кола» (старое направление) на км 53+480 (слева), реконструкция существующего примыкания к автомобильной дороге общего пользования федерального значения А-121 «Сортавала» Санкт-Петербург – Сортавала – автомобильная дорога Р-21 «Кола» (старое направление) на км 53+480 (справа) для обеспечения доступа к «Комплексу «</w:t>
            </w:r>
            <w:proofErr w:type="spellStart"/>
            <w:r w:rsidRPr="00C2585C">
              <w:rPr>
                <w:sz w:val="24"/>
                <w:szCs w:val="24"/>
              </w:rPr>
              <w:t>Игора</w:t>
            </w:r>
            <w:proofErr w:type="spellEnd"/>
            <w:r w:rsidRPr="00C2585C">
              <w:rPr>
                <w:sz w:val="24"/>
                <w:szCs w:val="24"/>
              </w:rPr>
              <w:t xml:space="preserve"> Драйв»».</w:t>
            </w:r>
          </w:p>
        </w:tc>
        <w:tc>
          <w:tcPr>
            <w:tcW w:w="4820" w:type="dxa"/>
          </w:tcPr>
          <w:p w14:paraId="557A8886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Принято.</w:t>
            </w:r>
          </w:p>
          <w:p w14:paraId="58D4618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В СТУ предложены отступления от норм разд.6 СП 34.13330.2012 в части геометрических элементов переходно-скоростных полос. Раздел 6 в части переходно-скоростных полос пересмотрен. </w:t>
            </w:r>
          </w:p>
          <w:p w14:paraId="66AE8AFA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</w:p>
          <w:p w14:paraId="51167A3A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</w:p>
        </w:tc>
      </w:tr>
      <w:tr w:rsidR="00C2585C" w:rsidRPr="00C2585C" w14:paraId="0F70C43E" w14:textId="77777777" w:rsidTr="00A232A2">
        <w:tc>
          <w:tcPr>
            <w:tcW w:w="1176" w:type="dxa"/>
            <w:vAlign w:val="center"/>
          </w:tcPr>
          <w:p w14:paraId="6DFA1F85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64" w:type="dxa"/>
          </w:tcPr>
          <w:p w14:paraId="2F982562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и строительство внутриплощадочных автомобильных дорог по объекту: «ВЭС Гуково-1».</w:t>
            </w:r>
          </w:p>
        </w:tc>
        <w:tc>
          <w:tcPr>
            <w:tcW w:w="4820" w:type="dxa"/>
          </w:tcPr>
          <w:p w14:paraId="7ADEE203" w14:textId="77777777" w:rsidR="00361840" w:rsidRPr="00ED274D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ED274D">
              <w:rPr>
                <w:b/>
                <w:sz w:val="24"/>
                <w:szCs w:val="24"/>
              </w:rPr>
              <w:t>Отклонено.</w:t>
            </w:r>
          </w:p>
          <w:p w14:paraId="53917CE2" w14:textId="1F871296" w:rsidR="00361840" w:rsidRPr="00ED274D" w:rsidRDefault="0073503B" w:rsidP="00ED274D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ED274D">
              <w:rPr>
                <w:sz w:val="24"/>
                <w:szCs w:val="24"/>
              </w:rPr>
              <w:t xml:space="preserve">Отступления СТУ относятся к элементам </w:t>
            </w:r>
            <w:r w:rsidR="00ED274D" w:rsidRPr="00ED274D">
              <w:rPr>
                <w:sz w:val="24"/>
                <w:szCs w:val="24"/>
              </w:rPr>
              <w:t xml:space="preserve">внутриплощадочных </w:t>
            </w:r>
            <w:r w:rsidRPr="00ED274D">
              <w:rPr>
                <w:sz w:val="24"/>
                <w:szCs w:val="24"/>
              </w:rPr>
              <w:t xml:space="preserve">автомобильных дорог, </w:t>
            </w:r>
            <w:r w:rsidR="00ED274D" w:rsidRPr="00ED274D">
              <w:rPr>
                <w:sz w:val="24"/>
                <w:szCs w:val="24"/>
              </w:rPr>
              <w:t>объекта «ВЭС Гуково-1». Такие внутриплощадочные автомобильные дороги следует проектировать в соответствии с нормами СП 37.13330</w:t>
            </w:r>
          </w:p>
        </w:tc>
      </w:tr>
      <w:tr w:rsidR="00C2585C" w:rsidRPr="00C2585C" w14:paraId="2F072A3D" w14:textId="77777777" w:rsidTr="00A232A2">
        <w:tc>
          <w:tcPr>
            <w:tcW w:w="1176" w:type="dxa"/>
            <w:vAlign w:val="center"/>
          </w:tcPr>
          <w:p w14:paraId="742545B4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64" w:type="dxa"/>
          </w:tcPr>
          <w:p w14:paraId="54EFF9A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и строительство технологической автомобильной дороги от ст. </w:t>
            </w:r>
            <w:proofErr w:type="spellStart"/>
            <w:r w:rsidRPr="00C2585C">
              <w:rPr>
                <w:sz w:val="24"/>
                <w:szCs w:val="24"/>
              </w:rPr>
              <w:t>Вышестеблиевская</w:t>
            </w:r>
            <w:proofErr w:type="spellEnd"/>
            <w:r w:rsidRPr="00C2585C">
              <w:rPr>
                <w:sz w:val="24"/>
                <w:szCs w:val="24"/>
              </w:rPr>
              <w:t xml:space="preserve"> до автодороги «Тамань-Волна», строящейся в рамках инвестиционного объекта «Создание сухогрузного района морского порта Тамань» (объекты федеральной собственности)».</w:t>
            </w:r>
          </w:p>
        </w:tc>
        <w:tc>
          <w:tcPr>
            <w:tcW w:w="4820" w:type="dxa"/>
          </w:tcPr>
          <w:p w14:paraId="15499832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6753CCA2" w14:textId="5D01EC4F" w:rsidR="00361840" w:rsidRPr="00C2585C" w:rsidRDefault="00361840" w:rsidP="0073503B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предложены отступления от норм п.7.34 СП 34.13330.2012 в части минимальной высоты насыпи</w:t>
            </w:r>
            <w:r w:rsidR="0073503B">
              <w:rPr>
                <w:sz w:val="24"/>
                <w:szCs w:val="24"/>
              </w:rPr>
              <w:t xml:space="preserve"> из условия </w:t>
            </w:r>
            <w:proofErr w:type="spellStart"/>
            <w:r w:rsidR="0073503B">
              <w:rPr>
                <w:sz w:val="24"/>
                <w:szCs w:val="24"/>
              </w:rPr>
              <w:t>снегонезаносимости</w:t>
            </w:r>
            <w:proofErr w:type="spellEnd"/>
            <w:r w:rsidR="0073503B">
              <w:rPr>
                <w:sz w:val="24"/>
                <w:szCs w:val="24"/>
              </w:rPr>
              <w:t xml:space="preserve">. </w:t>
            </w:r>
            <w:r w:rsidRPr="00C2585C">
              <w:rPr>
                <w:sz w:val="24"/>
                <w:szCs w:val="24"/>
              </w:rPr>
              <w:t>Указанные в СП 34.13330.2012 требования обоснованы и пересмотру без соответст</w:t>
            </w:r>
            <w:r w:rsidR="0073503B">
              <w:rPr>
                <w:sz w:val="24"/>
                <w:szCs w:val="24"/>
              </w:rPr>
              <w:t>вующих НИР и НИОКР не подлежат.</w:t>
            </w:r>
          </w:p>
          <w:p w14:paraId="14DE4B9B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</w:p>
        </w:tc>
      </w:tr>
      <w:tr w:rsidR="00C2585C" w:rsidRPr="00C2585C" w14:paraId="09C3E983" w14:textId="77777777" w:rsidTr="00A232A2">
        <w:tc>
          <w:tcPr>
            <w:tcW w:w="1176" w:type="dxa"/>
            <w:vAlign w:val="center"/>
          </w:tcPr>
          <w:p w14:paraId="40EC3117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64" w:type="dxa"/>
          </w:tcPr>
          <w:p w14:paraId="40240B6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линейного объекта «Автомобильная дорога «Виноградово-</w:t>
            </w:r>
            <w:proofErr w:type="spellStart"/>
            <w:r w:rsidRPr="00C2585C">
              <w:rPr>
                <w:sz w:val="24"/>
                <w:szCs w:val="24"/>
              </w:rPr>
              <w:t>Болтино</w:t>
            </w:r>
            <w:proofErr w:type="spellEnd"/>
            <w:r w:rsidRPr="00C2585C">
              <w:rPr>
                <w:sz w:val="24"/>
                <w:szCs w:val="24"/>
              </w:rPr>
              <w:t>-</w:t>
            </w:r>
            <w:proofErr w:type="spellStart"/>
            <w:r w:rsidRPr="00C2585C">
              <w:rPr>
                <w:sz w:val="24"/>
                <w:szCs w:val="24"/>
              </w:rPr>
              <w:t>Трасовка</w:t>
            </w:r>
            <w:proofErr w:type="spellEnd"/>
            <w:r w:rsidRPr="00C2585C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41D67CA2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 частично.</w:t>
            </w:r>
          </w:p>
          <w:p w14:paraId="5C782340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Отступления СТУ относятся к п. 5.1, п.6.22, п.5.31, п.5.33 СП 34.13330.2012 в части расчетной скорости движения, радиусов кривых в плане и продольном профиле в стесненных условиях строительства при реконструкции автомобильных дорог </w:t>
            </w:r>
            <w:r w:rsidRPr="00C2585C">
              <w:rPr>
                <w:sz w:val="24"/>
                <w:szCs w:val="24"/>
                <w:lang w:val="en-US"/>
              </w:rPr>
              <w:t>I</w:t>
            </w:r>
            <w:r w:rsidRPr="00C2585C">
              <w:rPr>
                <w:sz w:val="24"/>
                <w:szCs w:val="24"/>
              </w:rPr>
              <w:t xml:space="preserve">-Б категории, съездов, назначению виражей. </w:t>
            </w:r>
          </w:p>
          <w:p w14:paraId="07ED2445" w14:textId="0BD98AAA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В части п.5.1, </w:t>
            </w:r>
            <w:r w:rsidR="00C2585C">
              <w:rPr>
                <w:sz w:val="24"/>
                <w:szCs w:val="24"/>
              </w:rPr>
              <w:t>п.</w:t>
            </w:r>
            <w:r w:rsidRPr="00C2585C">
              <w:rPr>
                <w:sz w:val="24"/>
                <w:szCs w:val="24"/>
              </w:rPr>
              <w:t xml:space="preserve">6.22, п.5.31: принято, при переработке СП34.13330 введена возможность снижения расчетных скоростей движения в условиях реконструкции автомобильных дорог. Переработаны требования к расчетной скорости движения на съездах. Переработаны требования к назначению поперечных уклонов. </w:t>
            </w:r>
          </w:p>
          <w:p w14:paraId="2F9532A0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части п.5.33: отклонено, требования к назначению виражей на кривых малого ра</w:t>
            </w:r>
            <w:r w:rsidRPr="00C2585C">
              <w:rPr>
                <w:sz w:val="24"/>
                <w:szCs w:val="24"/>
              </w:rPr>
              <w:lastRenderedPageBreak/>
              <w:t xml:space="preserve">диуса (менее 3000м на дорогах </w:t>
            </w:r>
            <w:r w:rsidRPr="00C2585C">
              <w:rPr>
                <w:sz w:val="24"/>
                <w:szCs w:val="24"/>
                <w:lang w:val="en-US"/>
              </w:rPr>
              <w:t>I</w:t>
            </w:r>
            <w:r w:rsidRPr="00C2585C">
              <w:rPr>
                <w:sz w:val="24"/>
                <w:szCs w:val="24"/>
              </w:rPr>
              <w:t xml:space="preserve"> категории, 2000 прочих категорий) обоснованы и без соответствующих НИР и НИОКР изменению не подлежат.</w:t>
            </w:r>
          </w:p>
        </w:tc>
      </w:tr>
      <w:tr w:rsidR="00C2585C" w:rsidRPr="00C2585C" w14:paraId="62819B33" w14:textId="77777777" w:rsidTr="00A232A2">
        <w:tc>
          <w:tcPr>
            <w:tcW w:w="1176" w:type="dxa"/>
            <w:vAlign w:val="center"/>
          </w:tcPr>
          <w:p w14:paraId="3BE201B5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4" w:type="dxa"/>
          </w:tcPr>
          <w:p w14:paraId="686862A7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объекта: «Транспортная инфраструктура для жилой застройки на земельном участке с кадастровым номером 50:20:0010112:106, расположенном по адресу: </w:t>
            </w:r>
            <w:proofErr w:type="spellStart"/>
            <w:r w:rsidRPr="00C2585C">
              <w:rPr>
                <w:sz w:val="24"/>
                <w:szCs w:val="24"/>
              </w:rPr>
              <w:t>г.Москва</w:t>
            </w:r>
            <w:proofErr w:type="spellEnd"/>
            <w:r w:rsidRPr="00C2585C">
              <w:rPr>
                <w:sz w:val="24"/>
                <w:szCs w:val="24"/>
              </w:rPr>
              <w:t xml:space="preserve">, вблизи </w:t>
            </w:r>
            <w:proofErr w:type="spellStart"/>
            <w:r w:rsidRPr="00C2585C">
              <w:rPr>
                <w:sz w:val="24"/>
                <w:szCs w:val="24"/>
              </w:rPr>
              <w:t>Мякининской</w:t>
            </w:r>
            <w:proofErr w:type="spellEnd"/>
            <w:r w:rsidRPr="00C2585C">
              <w:rPr>
                <w:sz w:val="24"/>
                <w:szCs w:val="24"/>
              </w:rPr>
              <w:t xml:space="preserve"> поймы и М-9 «Балтия».</w:t>
            </w:r>
          </w:p>
        </w:tc>
        <w:tc>
          <w:tcPr>
            <w:tcW w:w="4820" w:type="dxa"/>
          </w:tcPr>
          <w:p w14:paraId="079DA213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 частично.</w:t>
            </w:r>
          </w:p>
          <w:p w14:paraId="455F5A9D" w14:textId="77777777" w:rsidR="00361840" w:rsidRPr="00C2585C" w:rsidRDefault="00361840" w:rsidP="00C2585C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eastAsiaTheme="minorHAnsi"/>
                <w:b w:val="0"/>
                <w:bCs w:val="0"/>
                <w:color w:val="auto"/>
                <w:sz w:val="24"/>
              </w:rPr>
            </w:pPr>
            <w:r w:rsidRPr="00C2585C">
              <w:rPr>
                <w:rFonts w:eastAsiaTheme="minorHAnsi"/>
                <w:b w:val="0"/>
                <w:bCs w:val="0"/>
                <w:color w:val="auto"/>
                <w:sz w:val="24"/>
              </w:rPr>
              <w:t>В СТУ указано на отсутствие норм в части радиусов сопряжений в одном уровне. Отклонено. Такие требования содержатся в ГОСТ Р 58653-2019 «Дороги автомобильные общего пользования. Пересечения и примыкания. Технические требования».</w:t>
            </w:r>
          </w:p>
          <w:p w14:paraId="76241D36" w14:textId="77777777" w:rsidR="00361840" w:rsidRPr="00C2585C" w:rsidRDefault="00361840" w:rsidP="00C2585C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eastAsiaTheme="minorHAnsi"/>
                <w:b w:val="0"/>
                <w:bCs w:val="0"/>
                <w:color w:val="auto"/>
                <w:sz w:val="24"/>
              </w:rPr>
            </w:pPr>
            <w:r w:rsidRPr="00C2585C">
              <w:rPr>
                <w:rFonts w:eastAsiaTheme="minorHAnsi"/>
                <w:b w:val="0"/>
                <w:bCs w:val="0"/>
                <w:color w:val="auto"/>
                <w:sz w:val="24"/>
              </w:rPr>
              <w:t>В рамках разработки СТУ указано на отсутствие норм в части возможности сопряжений смежных кривых без устройства переходных кривых. Принято. При переработке СП34.13330 допущено не устраивать переходные кривые в условиях реконструкции существующих автомобильных дорог, если введение переходных кривых приводит к изменению планового положения трассы дороги.</w:t>
            </w:r>
          </w:p>
        </w:tc>
      </w:tr>
      <w:tr w:rsidR="00C2585C" w:rsidRPr="00C2585C" w14:paraId="2C3E7570" w14:textId="77777777" w:rsidTr="00A232A2">
        <w:tc>
          <w:tcPr>
            <w:tcW w:w="1176" w:type="dxa"/>
            <w:vAlign w:val="center"/>
          </w:tcPr>
          <w:p w14:paraId="212BD3AA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14:paraId="2963D5F5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устройство примыкания к объекту (торговый комплекс) расположенному в </w:t>
            </w:r>
            <w:proofErr w:type="spellStart"/>
            <w:r w:rsidRPr="00C2585C">
              <w:rPr>
                <w:sz w:val="24"/>
                <w:szCs w:val="24"/>
              </w:rPr>
              <w:t>н.п</w:t>
            </w:r>
            <w:proofErr w:type="spellEnd"/>
            <w:r w:rsidRPr="00C2585C">
              <w:rPr>
                <w:sz w:val="24"/>
                <w:szCs w:val="24"/>
              </w:rPr>
              <w:t>. Строитель к Федеральной автомобильной дороге М-2 «Крым» Москва-Тула-Орел-Курск-Белгород-граница с Украиной на км 644+350 (справа) в Белгородской области.</w:t>
            </w:r>
          </w:p>
        </w:tc>
        <w:tc>
          <w:tcPr>
            <w:tcW w:w="4820" w:type="dxa"/>
          </w:tcPr>
          <w:p w14:paraId="7613F07E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Принято.</w:t>
            </w:r>
          </w:p>
          <w:p w14:paraId="75FDFF77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В СТУ указано на необходимость отступления от положений п.6.3 СП34.13330 в части соблюдения расстояний между примыканиями на дорогах </w:t>
            </w:r>
            <w:r w:rsidRPr="00C2585C">
              <w:rPr>
                <w:sz w:val="24"/>
                <w:szCs w:val="24"/>
                <w:lang w:val="en-US"/>
              </w:rPr>
              <w:t>II</w:t>
            </w:r>
            <w:r w:rsidRPr="00C2585C">
              <w:rPr>
                <w:sz w:val="24"/>
                <w:szCs w:val="24"/>
              </w:rPr>
              <w:t xml:space="preserve"> категории. Принято. В рамках переработки СП 34.13330 требования разд.6 переработаны.</w:t>
            </w:r>
          </w:p>
        </w:tc>
      </w:tr>
      <w:tr w:rsidR="00C2585C" w:rsidRPr="00C2585C" w14:paraId="5A824C6C" w14:textId="77777777" w:rsidTr="00A232A2">
        <w:tc>
          <w:tcPr>
            <w:tcW w:w="1176" w:type="dxa"/>
            <w:vAlign w:val="center"/>
          </w:tcPr>
          <w:p w14:paraId="732C113E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64" w:type="dxa"/>
          </w:tcPr>
          <w:p w14:paraId="7C9E6344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 xml:space="preserve">На проектирование объекта: «Строительство и реконструкция автомобильной дороги Керчь – Феодосия – Белогорск – Симферополь – Бахчисарай – Севастополь, км 269+300 </w:t>
            </w:r>
            <w:proofErr w:type="gramStart"/>
            <w:r w:rsidRPr="00C2585C">
              <w:rPr>
                <w:sz w:val="24"/>
                <w:szCs w:val="24"/>
              </w:rPr>
              <w:t>до</w:t>
            </w:r>
            <w:proofErr w:type="gramEnd"/>
            <w:r w:rsidRPr="00C2585C">
              <w:rPr>
                <w:sz w:val="24"/>
                <w:szCs w:val="24"/>
              </w:rPr>
              <w:t xml:space="preserve"> а/д Ялта-Севастополь, 8 этап»</w:t>
            </w:r>
          </w:p>
        </w:tc>
        <w:tc>
          <w:tcPr>
            <w:tcW w:w="4820" w:type="dxa"/>
          </w:tcPr>
          <w:p w14:paraId="63532FB2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Принято частично.</w:t>
            </w:r>
          </w:p>
          <w:p w14:paraId="0959B395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Отступления СТУ относятся к разд. 5, п.8.42 СП 34.13330.2012 в части расчетной скорости движения, радиусов кривых в плане и продольном профиле в стесненных и трудных условиях строительства, проектирования асфальтобетонных смесей на основе метода объемного проектирования «</w:t>
            </w:r>
            <w:proofErr w:type="spellStart"/>
            <w:r w:rsidRPr="00C2585C">
              <w:rPr>
                <w:sz w:val="24"/>
                <w:szCs w:val="24"/>
                <w:lang w:val="en-US"/>
              </w:rPr>
              <w:t>Superpave</w:t>
            </w:r>
            <w:proofErr w:type="spellEnd"/>
            <w:r w:rsidRPr="00C2585C">
              <w:rPr>
                <w:sz w:val="24"/>
                <w:szCs w:val="24"/>
              </w:rPr>
              <w:t>».</w:t>
            </w:r>
          </w:p>
          <w:p w14:paraId="514B0E87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части касающейся разд.5 СП 34.13330: отклонено. Действующими нормами предусмотрено снижение требований к плану и продольному профилю на дорогах в стесненных и трудных условиях проложения трассы. Пересмотр этих требований нецелесообразен.</w:t>
            </w:r>
          </w:p>
          <w:p w14:paraId="4779421C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части касающейся п.8.42 СП 34.13330:  принято. При переработке СП 34.13330 введена возможность проектирования асфальтобетонных смесей на основе метода объемного проектирования «</w:t>
            </w:r>
            <w:proofErr w:type="spellStart"/>
            <w:r w:rsidRPr="00C2585C">
              <w:rPr>
                <w:sz w:val="24"/>
                <w:szCs w:val="24"/>
                <w:lang w:val="en-US"/>
              </w:rPr>
              <w:t>Superpave</w:t>
            </w:r>
            <w:proofErr w:type="spellEnd"/>
            <w:r w:rsidRPr="00C2585C">
              <w:rPr>
                <w:sz w:val="24"/>
                <w:szCs w:val="24"/>
              </w:rPr>
              <w:t>» (см п. 8.38).</w:t>
            </w:r>
          </w:p>
          <w:p w14:paraId="11EA09AF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</w:p>
        </w:tc>
      </w:tr>
      <w:tr w:rsidR="00C2585C" w:rsidRPr="00C2585C" w14:paraId="2317D61C" w14:textId="77777777" w:rsidTr="00A232A2">
        <w:tc>
          <w:tcPr>
            <w:tcW w:w="1176" w:type="dxa"/>
            <w:vAlign w:val="center"/>
          </w:tcPr>
          <w:p w14:paraId="53BAC0DF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4" w:type="dxa"/>
          </w:tcPr>
          <w:p w14:paraId="3E860B9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и строительство объекта: «Строительство КНС «Власово» производительностью 500 м3/</w:t>
            </w:r>
            <w:proofErr w:type="spellStart"/>
            <w:r w:rsidRPr="00C2585C">
              <w:rPr>
                <w:sz w:val="24"/>
                <w:szCs w:val="24"/>
              </w:rPr>
              <w:t>сут</w:t>
            </w:r>
            <w:proofErr w:type="spellEnd"/>
            <w:r w:rsidRPr="00C2585C">
              <w:rPr>
                <w:sz w:val="24"/>
                <w:szCs w:val="24"/>
              </w:rPr>
              <w:t xml:space="preserve"> и напорных трубопроводов от КНС «Власово» до приемной камеры очистных сооружений «</w:t>
            </w:r>
            <w:proofErr w:type="spellStart"/>
            <w:r w:rsidRPr="00C2585C">
              <w:rPr>
                <w:sz w:val="24"/>
                <w:szCs w:val="24"/>
              </w:rPr>
              <w:t>Крёкшино</w:t>
            </w:r>
            <w:proofErr w:type="spellEnd"/>
            <w:r w:rsidRPr="00C2585C">
              <w:rPr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14:paraId="3777A53B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040A8834" w14:textId="77777777" w:rsidR="00361840" w:rsidRPr="00C2585C" w:rsidRDefault="00361840" w:rsidP="003618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предусмотрено установление дополнительных требований к условиям прокладки коммуникаций относительно автомобильных дорог. Отклонено: Нормами СП 34.13330.2012 установлены правила пересечения инженерных коммуникаций с автомобильными дорогами. Учитывая, что сети инженерно-технического обеспечения могут оказывать влияние на водно-тепловой режим земляного полотна, их пересечения с автомобильными дорогами предусмотрено под углами, близкими к прямому.  Такой подход обоснован и не подлежит изменению без проведения соответствующих НИР и НИОКР.</w:t>
            </w:r>
          </w:p>
        </w:tc>
      </w:tr>
      <w:tr w:rsidR="00C2585C" w:rsidRPr="00C2585C" w14:paraId="7ADE8B54" w14:textId="77777777" w:rsidTr="00A232A2">
        <w:tc>
          <w:tcPr>
            <w:tcW w:w="1176" w:type="dxa"/>
            <w:vAlign w:val="center"/>
          </w:tcPr>
          <w:p w14:paraId="647DB1E2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64" w:type="dxa"/>
          </w:tcPr>
          <w:p w14:paraId="451E1068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и строительство: «Вынос сетей канализации по объекту «Западный участок Третьего пересадочного контура, станция метро «</w:t>
            </w:r>
            <w:proofErr w:type="spellStart"/>
            <w:r w:rsidRPr="00C2585C">
              <w:rPr>
                <w:sz w:val="24"/>
                <w:szCs w:val="24"/>
              </w:rPr>
              <w:t>Хорошёвская</w:t>
            </w:r>
            <w:proofErr w:type="spellEnd"/>
            <w:r w:rsidRPr="00C2585C">
              <w:rPr>
                <w:sz w:val="24"/>
                <w:szCs w:val="24"/>
              </w:rPr>
              <w:t xml:space="preserve">» - станция метро «Можайская», «Подготовка территории». Строительная площадка №8», по адресу: </w:t>
            </w:r>
            <w:proofErr w:type="spellStart"/>
            <w:r w:rsidRPr="00C2585C">
              <w:rPr>
                <w:sz w:val="24"/>
                <w:szCs w:val="24"/>
              </w:rPr>
              <w:t>г.Москва</w:t>
            </w:r>
            <w:proofErr w:type="spellEnd"/>
            <w:r w:rsidRPr="00C2585C">
              <w:rPr>
                <w:sz w:val="24"/>
                <w:szCs w:val="24"/>
              </w:rPr>
              <w:t>, Рублевское шоссе, д.12»</w:t>
            </w:r>
          </w:p>
        </w:tc>
        <w:tc>
          <w:tcPr>
            <w:tcW w:w="4820" w:type="dxa"/>
          </w:tcPr>
          <w:p w14:paraId="2D682F70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10F0A45F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предусмотрено отступление от требований п.6.36 СП34.13330.2012 в части пересечения инженерных коммуникаций под насыпью дорог населенных пунктов. Отклонено: СП 34.13330 устанавливает требования к проектированию автомобильных дорог общего пользования. Требования к проектированию улиц и дорог населенных пунктов изложены в СП42.13330, СП396.1325800.</w:t>
            </w:r>
          </w:p>
        </w:tc>
      </w:tr>
      <w:tr w:rsidR="00361840" w:rsidRPr="00C2585C" w14:paraId="30658F22" w14:textId="77777777" w:rsidTr="00A232A2">
        <w:tc>
          <w:tcPr>
            <w:tcW w:w="1176" w:type="dxa"/>
            <w:vAlign w:val="center"/>
          </w:tcPr>
          <w:p w14:paraId="469405E8" w14:textId="77777777" w:rsidR="00361840" w:rsidRPr="00C2585C" w:rsidRDefault="00361840" w:rsidP="00361840">
            <w:pPr>
              <w:autoSpaceDE w:val="0"/>
              <w:autoSpaceDN w:val="0"/>
              <w:adjustRightInd w:val="0"/>
              <w:spacing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2585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64" w:type="dxa"/>
          </w:tcPr>
          <w:p w14:paraId="37B380CE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На проектирование и строительство объекта: «Вынос сетей водопровода по объекту: «Западный участок Третьего пересадочного контура, станция метро «</w:t>
            </w:r>
            <w:proofErr w:type="spellStart"/>
            <w:r w:rsidRPr="00C2585C">
              <w:rPr>
                <w:sz w:val="24"/>
                <w:szCs w:val="24"/>
              </w:rPr>
              <w:t>Хорошёвская</w:t>
            </w:r>
            <w:proofErr w:type="spellEnd"/>
            <w:r w:rsidRPr="00C2585C">
              <w:rPr>
                <w:sz w:val="24"/>
                <w:szCs w:val="24"/>
              </w:rPr>
              <w:t xml:space="preserve">» - станция метро «Можайская», «Подготовка территории». Строительная площадка №8», по адресу: </w:t>
            </w:r>
            <w:proofErr w:type="spellStart"/>
            <w:r w:rsidRPr="00C2585C">
              <w:rPr>
                <w:sz w:val="24"/>
                <w:szCs w:val="24"/>
              </w:rPr>
              <w:t>г.Москва</w:t>
            </w:r>
            <w:proofErr w:type="spellEnd"/>
            <w:r w:rsidRPr="00C2585C">
              <w:rPr>
                <w:sz w:val="24"/>
                <w:szCs w:val="24"/>
              </w:rPr>
              <w:t>, Рублевское шоссе, д.12»</w:t>
            </w:r>
          </w:p>
        </w:tc>
        <w:tc>
          <w:tcPr>
            <w:tcW w:w="4820" w:type="dxa"/>
          </w:tcPr>
          <w:p w14:paraId="7C612B69" w14:textId="77777777" w:rsidR="00361840" w:rsidRPr="00C2585C" w:rsidRDefault="00361840" w:rsidP="00361840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C2585C">
              <w:rPr>
                <w:b/>
                <w:sz w:val="24"/>
                <w:szCs w:val="24"/>
              </w:rPr>
              <w:t>Отклонено.</w:t>
            </w:r>
          </w:p>
          <w:p w14:paraId="36CB4D69" w14:textId="77777777" w:rsidR="00361840" w:rsidRPr="00C2585C" w:rsidRDefault="00361840" w:rsidP="0036184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C2585C">
              <w:rPr>
                <w:sz w:val="24"/>
                <w:szCs w:val="24"/>
              </w:rPr>
              <w:t>В СТУ предусмотрено отступление от требований п.6.36 СП34.13330.2012 в части пересечения инженерных коммуникаций под насыпью дорог населенных пунктов. Отклонено: СП 34.13330 устанавливает требования к проектированию автомобильных дорог общего пользования. Требования к проектированию улиц и дорог населенных пунктов изложены в СП42.13330, СП396.1325800.</w:t>
            </w:r>
          </w:p>
        </w:tc>
      </w:tr>
    </w:tbl>
    <w:p w14:paraId="1BED8B47" w14:textId="77777777" w:rsidR="006E3974" w:rsidRPr="00C2585C" w:rsidRDefault="006E3974" w:rsidP="00454D7B">
      <w:pPr>
        <w:outlineLvl w:val="1"/>
        <w:rPr>
          <w:strike/>
        </w:rPr>
      </w:pPr>
    </w:p>
    <w:sectPr w:rsidR="006E3974" w:rsidRPr="00C2585C" w:rsidSect="00793EBC">
      <w:footerReference w:type="even" r:id="rId8"/>
      <w:footerReference w:type="default" r:id="rId9"/>
      <w:footerReference w:type="first" r:id="rId10"/>
      <w:pgSz w:w="11906" w:h="16838"/>
      <w:pgMar w:top="1134" w:right="851" w:bottom="1134" w:left="1134" w:header="709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ED94" w14:textId="77777777" w:rsidR="00651665" w:rsidRDefault="00651665" w:rsidP="00144E35">
      <w:r>
        <w:separator/>
      </w:r>
    </w:p>
  </w:endnote>
  <w:endnote w:type="continuationSeparator" w:id="0">
    <w:p w14:paraId="02664132" w14:textId="77777777" w:rsidR="00651665" w:rsidRDefault="00651665" w:rsidP="001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56020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8695E8F" w14:textId="0748E02D" w:rsidR="00670C9E" w:rsidRPr="00793EBC" w:rsidRDefault="00670C9E" w:rsidP="001276B2">
        <w:pPr>
          <w:pStyle w:val="a9"/>
          <w:ind w:firstLine="0"/>
          <w:rPr>
            <w:sz w:val="24"/>
          </w:rPr>
        </w:pPr>
        <w:r w:rsidRPr="00793EBC">
          <w:rPr>
            <w:sz w:val="24"/>
          </w:rPr>
          <w:fldChar w:fldCharType="begin"/>
        </w:r>
        <w:r w:rsidRPr="00793EBC">
          <w:rPr>
            <w:sz w:val="24"/>
          </w:rPr>
          <w:instrText>PAGE   \* MERGEFORMAT</w:instrText>
        </w:r>
        <w:r w:rsidRPr="00793EBC">
          <w:rPr>
            <w:sz w:val="24"/>
          </w:rPr>
          <w:fldChar w:fldCharType="separate"/>
        </w:r>
        <w:r w:rsidR="00926EC7">
          <w:rPr>
            <w:noProof/>
            <w:sz w:val="24"/>
          </w:rPr>
          <w:t>6</w:t>
        </w:r>
        <w:r w:rsidRPr="00793EBC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610580128"/>
      <w:docPartObj>
        <w:docPartGallery w:val="Page Numbers (Bottom of Page)"/>
        <w:docPartUnique/>
      </w:docPartObj>
    </w:sdtPr>
    <w:sdtEndPr/>
    <w:sdtContent>
      <w:p w14:paraId="45B0FFE4" w14:textId="77F99013" w:rsidR="00670C9E" w:rsidRPr="00277A1B" w:rsidRDefault="00670C9E" w:rsidP="001276B2">
        <w:pPr>
          <w:pStyle w:val="a9"/>
          <w:jc w:val="right"/>
          <w:rPr>
            <w:sz w:val="24"/>
          </w:rPr>
        </w:pPr>
        <w:r w:rsidRPr="00277A1B">
          <w:rPr>
            <w:sz w:val="24"/>
          </w:rPr>
          <w:fldChar w:fldCharType="begin"/>
        </w:r>
        <w:r w:rsidRPr="00277A1B">
          <w:rPr>
            <w:sz w:val="24"/>
          </w:rPr>
          <w:instrText>PAGE   \* MERGEFORMAT</w:instrText>
        </w:r>
        <w:r w:rsidRPr="00277A1B">
          <w:rPr>
            <w:sz w:val="24"/>
          </w:rPr>
          <w:fldChar w:fldCharType="separate"/>
        </w:r>
        <w:r w:rsidR="00926EC7">
          <w:rPr>
            <w:noProof/>
            <w:sz w:val="24"/>
          </w:rPr>
          <w:t>5</w:t>
        </w:r>
        <w:r w:rsidRPr="00277A1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59E5" w14:textId="77777777" w:rsidR="00670C9E" w:rsidRDefault="00670C9E" w:rsidP="00C802C3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ABF22" w14:textId="77777777" w:rsidR="00651665" w:rsidRDefault="00651665" w:rsidP="00144E35">
      <w:r>
        <w:separator/>
      </w:r>
    </w:p>
  </w:footnote>
  <w:footnote w:type="continuationSeparator" w:id="0">
    <w:p w14:paraId="009B2043" w14:textId="77777777" w:rsidR="00651665" w:rsidRDefault="00651665" w:rsidP="0014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8670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241EB"/>
    <w:multiLevelType w:val="hybridMultilevel"/>
    <w:tmpl w:val="BFE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A9C"/>
    <w:multiLevelType w:val="hybridMultilevel"/>
    <w:tmpl w:val="D0FA8550"/>
    <w:lvl w:ilvl="0" w:tplc="6414C3F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642952"/>
    <w:multiLevelType w:val="hybridMultilevel"/>
    <w:tmpl w:val="FC7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C4B"/>
    <w:multiLevelType w:val="hybridMultilevel"/>
    <w:tmpl w:val="A4B43A8C"/>
    <w:lvl w:ilvl="0" w:tplc="DDF0F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2704D"/>
    <w:multiLevelType w:val="multilevel"/>
    <w:tmpl w:val="67C6714A"/>
    <w:lvl w:ilvl="0">
      <w:start w:val="1"/>
      <w:numFmt w:val="decimal"/>
      <w:lvlText w:val="%1"/>
      <w:lvlJc w:val="left"/>
      <w:pPr>
        <w:ind w:left="0" w:firstLine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</w:abstractNum>
  <w:abstractNum w:abstractNumId="6" w15:restartNumberingAfterBreak="0">
    <w:nsid w:val="36505E03"/>
    <w:multiLevelType w:val="hybridMultilevel"/>
    <w:tmpl w:val="D9FC4A74"/>
    <w:lvl w:ilvl="0" w:tplc="CAE06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75190"/>
    <w:multiLevelType w:val="hybridMultilevel"/>
    <w:tmpl w:val="C8B68DDA"/>
    <w:lvl w:ilvl="0" w:tplc="9A566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162E0"/>
    <w:multiLevelType w:val="hybridMultilevel"/>
    <w:tmpl w:val="F1BE9D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55665E"/>
    <w:multiLevelType w:val="hybridMultilevel"/>
    <w:tmpl w:val="2A9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501"/>
    <w:multiLevelType w:val="hybridMultilevel"/>
    <w:tmpl w:val="F0C8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5404"/>
    <w:multiLevelType w:val="hybridMultilevel"/>
    <w:tmpl w:val="B5FE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BC5F25"/>
    <w:multiLevelType w:val="hybridMultilevel"/>
    <w:tmpl w:val="A438624C"/>
    <w:lvl w:ilvl="0" w:tplc="DDF0FEC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C4587A"/>
    <w:multiLevelType w:val="hybridMultilevel"/>
    <w:tmpl w:val="D66C6420"/>
    <w:lvl w:ilvl="0" w:tplc="FF38BE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65FE0F32"/>
    <w:multiLevelType w:val="hybridMultilevel"/>
    <w:tmpl w:val="1AD22F78"/>
    <w:lvl w:ilvl="0" w:tplc="E2521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294278"/>
    <w:multiLevelType w:val="hybridMultilevel"/>
    <w:tmpl w:val="60AC3AD0"/>
    <w:lvl w:ilvl="0" w:tplc="7E921E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34937"/>
    <w:multiLevelType w:val="hybridMultilevel"/>
    <w:tmpl w:val="A036BA72"/>
    <w:lvl w:ilvl="0" w:tplc="3C60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CE5DDF"/>
    <w:multiLevelType w:val="hybridMultilevel"/>
    <w:tmpl w:val="1EBC84D2"/>
    <w:lvl w:ilvl="0" w:tplc="DDF0F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3318A"/>
    <w:multiLevelType w:val="hybridMultilevel"/>
    <w:tmpl w:val="5DA8801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7"/>
  </w:num>
  <w:num w:numId="5">
    <w:abstractNumId w:val="7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 w:numId="19">
    <w:abstractNumId w:val="15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ctiveWritingStyle w:appName="MSWord" w:lang="ru-RU" w:vendorID="64" w:dllVersion="131078" w:nlCheck="1" w:checkStyle="0"/>
  <w:proofState w:spelling="clean" w:grammar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2"/>
    <w:rsid w:val="0000443E"/>
    <w:rsid w:val="0000737F"/>
    <w:rsid w:val="000155DE"/>
    <w:rsid w:val="00022CCA"/>
    <w:rsid w:val="00026FE8"/>
    <w:rsid w:val="000301D4"/>
    <w:rsid w:val="000322FE"/>
    <w:rsid w:val="0003629E"/>
    <w:rsid w:val="00041F9B"/>
    <w:rsid w:val="00044771"/>
    <w:rsid w:val="00050919"/>
    <w:rsid w:val="00051A67"/>
    <w:rsid w:val="00052532"/>
    <w:rsid w:val="000632E1"/>
    <w:rsid w:val="000721DE"/>
    <w:rsid w:val="0008734F"/>
    <w:rsid w:val="0009118C"/>
    <w:rsid w:val="00096D50"/>
    <w:rsid w:val="000977FC"/>
    <w:rsid w:val="000A3174"/>
    <w:rsid w:val="000B25D9"/>
    <w:rsid w:val="000B493E"/>
    <w:rsid w:val="000C4FE5"/>
    <w:rsid w:val="000D0737"/>
    <w:rsid w:val="000E0260"/>
    <w:rsid w:val="000E7A7A"/>
    <w:rsid w:val="000F12D3"/>
    <w:rsid w:val="0010160A"/>
    <w:rsid w:val="001017F8"/>
    <w:rsid w:val="00104452"/>
    <w:rsid w:val="001066E1"/>
    <w:rsid w:val="00110E12"/>
    <w:rsid w:val="001113A8"/>
    <w:rsid w:val="001157CE"/>
    <w:rsid w:val="00117E7F"/>
    <w:rsid w:val="00121338"/>
    <w:rsid w:val="00122AD6"/>
    <w:rsid w:val="001238EA"/>
    <w:rsid w:val="0012442E"/>
    <w:rsid w:val="00126447"/>
    <w:rsid w:val="001276B2"/>
    <w:rsid w:val="00127E26"/>
    <w:rsid w:val="001306DB"/>
    <w:rsid w:val="0014489B"/>
    <w:rsid w:val="00144E35"/>
    <w:rsid w:val="001601AE"/>
    <w:rsid w:val="0016639E"/>
    <w:rsid w:val="00167507"/>
    <w:rsid w:val="0018339F"/>
    <w:rsid w:val="00186879"/>
    <w:rsid w:val="00191154"/>
    <w:rsid w:val="00192FD8"/>
    <w:rsid w:val="0019477C"/>
    <w:rsid w:val="00197240"/>
    <w:rsid w:val="00197B9B"/>
    <w:rsid w:val="001A6595"/>
    <w:rsid w:val="001B3570"/>
    <w:rsid w:val="001B6CDE"/>
    <w:rsid w:val="001C0458"/>
    <w:rsid w:val="001C14D3"/>
    <w:rsid w:val="001C3851"/>
    <w:rsid w:val="001C43FB"/>
    <w:rsid w:val="001D0B66"/>
    <w:rsid w:val="001D0E9D"/>
    <w:rsid w:val="001D5FA1"/>
    <w:rsid w:val="001E1685"/>
    <w:rsid w:val="001E3155"/>
    <w:rsid w:val="001E5334"/>
    <w:rsid w:val="001E7784"/>
    <w:rsid w:val="001F28C1"/>
    <w:rsid w:val="00200E00"/>
    <w:rsid w:val="00201C17"/>
    <w:rsid w:val="00202CA8"/>
    <w:rsid w:val="00202EFA"/>
    <w:rsid w:val="002037CD"/>
    <w:rsid w:val="00204672"/>
    <w:rsid w:val="0021266E"/>
    <w:rsid w:val="00214A33"/>
    <w:rsid w:val="00215510"/>
    <w:rsid w:val="0022109A"/>
    <w:rsid w:val="00221269"/>
    <w:rsid w:val="00221DBD"/>
    <w:rsid w:val="00221EED"/>
    <w:rsid w:val="00231879"/>
    <w:rsid w:val="002320B9"/>
    <w:rsid w:val="0023372B"/>
    <w:rsid w:val="00233EE9"/>
    <w:rsid w:val="00234E51"/>
    <w:rsid w:val="00246990"/>
    <w:rsid w:val="00246FF4"/>
    <w:rsid w:val="00251CCF"/>
    <w:rsid w:val="00253533"/>
    <w:rsid w:val="0026073B"/>
    <w:rsid w:val="0026367C"/>
    <w:rsid w:val="00265FFB"/>
    <w:rsid w:val="00266569"/>
    <w:rsid w:val="00267526"/>
    <w:rsid w:val="0027241C"/>
    <w:rsid w:val="00272752"/>
    <w:rsid w:val="002742CE"/>
    <w:rsid w:val="00277A1B"/>
    <w:rsid w:val="00282FDE"/>
    <w:rsid w:val="00285DD2"/>
    <w:rsid w:val="00286218"/>
    <w:rsid w:val="00292207"/>
    <w:rsid w:val="00292B1D"/>
    <w:rsid w:val="0029423A"/>
    <w:rsid w:val="002944BC"/>
    <w:rsid w:val="00294A04"/>
    <w:rsid w:val="002B1EBD"/>
    <w:rsid w:val="002B4112"/>
    <w:rsid w:val="002B60B4"/>
    <w:rsid w:val="002F3EE9"/>
    <w:rsid w:val="002F4ECB"/>
    <w:rsid w:val="003028AD"/>
    <w:rsid w:val="0030527A"/>
    <w:rsid w:val="003052B8"/>
    <w:rsid w:val="0031072B"/>
    <w:rsid w:val="00310786"/>
    <w:rsid w:val="003109B2"/>
    <w:rsid w:val="00316944"/>
    <w:rsid w:val="00317B7C"/>
    <w:rsid w:val="00317F5C"/>
    <w:rsid w:val="00322828"/>
    <w:rsid w:val="0032523C"/>
    <w:rsid w:val="00325D50"/>
    <w:rsid w:val="003262F9"/>
    <w:rsid w:val="00327446"/>
    <w:rsid w:val="00327CD4"/>
    <w:rsid w:val="00334E5C"/>
    <w:rsid w:val="00336103"/>
    <w:rsid w:val="0034167A"/>
    <w:rsid w:val="00343176"/>
    <w:rsid w:val="00345E22"/>
    <w:rsid w:val="00346ACD"/>
    <w:rsid w:val="00350C8F"/>
    <w:rsid w:val="00352967"/>
    <w:rsid w:val="0035724E"/>
    <w:rsid w:val="003613F2"/>
    <w:rsid w:val="00361840"/>
    <w:rsid w:val="00361B43"/>
    <w:rsid w:val="003646A5"/>
    <w:rsid w:val="00365652"/>
    <w:rsid w:val="003666E2"/>
    <w:rsid w:val="00373D51"/>
    <w:rsid w:val="00374D1B"/>
    <w:rsid w:val="00383026"/>
    <w:rsid w:val="0039067B"/>
    <w:rsid w:val="0039489C"/>
    <w:rsid w:val="00396404"/>
    <w:rsid w:val="003967A9"/>
    <w:rsid w:val="00396E67"/>
    <w:rsid w:val="003A4DC4"/>
    <w:rsid w:val="003B3392"/>
    <w:rsid w:val="003B522A"/>
    <w:rsid w:val="003B7030"/>
    <w:rsid w:val="003C28A0"/>
    <w:rsid w:val="003C3903"/>
    <w:rsid w:val="003C5C07"/>
    <w:rsid w:val="003C740E"/>
    <w:rsid w:val="003C774A"/>
    <w:rsid w:val="003D56E9"/>
    <w:rsid w:val="003E0C59"/>
    <w:rsid w:val="003E0D2F"/>
    <w:rsid w:val="003E2D20"/>
    <w:rsid w:val="003E3683"/>
    <w:rsid w:val="003E4DCF"/>
    <w:rsid w:val="003E53DF"/>
    <w:rsid w:val="003E6228"/>
    <w:rsid w:val="003E6CF8"/>
    <w:rsid w:val="003F2AF5"/>
    <w:rsid w:val="003F2F57"/>
    <w:rsid w:val="003F5571"/>
    <w:rsid w:val="004002E0"/>
    <w:rsid w:val="00400790"/>
    <w:rsid w:val="00400E10"/>
    <w:rsid w:val="004010D0"/>
    <w:rsid w:val="00403D55"/>
    <w:rsid w:val="004109EB"/>
    <w:rsid w:val="0041122A"/>
    <w:rsid w:val="00411485"/>
    <w:rsid w:val="00412098"/>
    <w:rsid w:val="00412BAC"/>
    <w:rsid w:val="00420451"/>
    <w:rsid w:val="004254F9"/>
    <w:rsid w:val="0042584F"/>
    <w:rsid w:val="00430283"/>
    <w:rsid w:val="00437799"/>
    <w:rsid w:val="004378B6"/>
    <w:rsid w:val="0044012D"/>
    <w:rsid w:val="0044016D"/>
    <w:rsid w:val="00440F86"/>
    <w:rsid w:val="0044659E"/>
    <w:rsid w:val="00450060"/>
    <w:rsid w:val="0045043C"/>
    <w:rsid w:val="00454D7B"/>
    <w:rsid w:val="00455C23"/>
    <w:rsid w:val="004566C6"/>
    <w:rsid w:val="00457337"/>
    <w:rsid w:val="00462C37"/>
    <w:rsid w:val="004646CF"/>
    <w:rsid w:val="00464710"/>
    <w:rsid w:val="00465455"/>
    <w:rsid w:val="00466AEC"/>
    <w:rsid w:val="004712AE"/>
    <w:rsid w:val="0047147C"/>
    <w:rsid w:val="00474D64"/>
    <w:rsid w:val="004758A2"/>
    <w:rsid w:val="004770BE"/>
    <w:rsid w:val="004771B8"/>
    <w:rsid w:val="0047778C"/>
    <w:rsid w:val="00477D3B"/>
    <w:rsid w:val="004841F3"/>
    <w:rsid w:val="004844EC"/>
    <w:rsid w:val="0048767E"/>
    <w:rsid w:val="00487FA9"/>
    <w:rsid w:val="00490406"/>
    <w:rsid w:val="00494264"/>
    <w:rsid w:val="0049687F"/>
    <w:rsid w:val="004A1C7D"/>
    <w:rsid w:val="004A1D78"/>
    <w:rsid w:val="004B23A0"/>
    <w:rsid w:val="004B3A6A"/>
    <w:rsid w:val="004B425B"/>
    <w:rsid w:val="004B4390"/>
    <w:rsid w:val="004B4F32"/>
    <w:rsid w:val="004B7432"/>
    <w:rsid w:val="004C1070"/>
    <w:rsid w:val="004C1F7A"/>
    <w:rsid w:val="004C6192"/>
    <w:rsid w:val="004C6762"/>
    <w:rsid w:val="004D0F8B"/>
    <w:rsid w:val="004D2C4F"/>
    <w:rsid w:val="004D77F2"/>
    <w:rsid w:val="004E07CD"/>
    <w:rsid w:val="004E3354"/>
    <w:rsid w:val="004F27D5"/>
    <w:rsid w:val="004F411E"/>
    <w:rsid w:val="0050174C"/>
    <w:rsid w:val="005029CE"/>
    <w:rsid w:val="0050436D"/>
    <w:rsid w:val="005069F2"/>
    <w:rsid w:val="00512D40"/>
    <w:rsid w:val="00514032"/>
    <w:rsid w:val="0051594F"/>
    <w:rsid w:val="00517DE1"/>
    <w:rsid w:val="00520234"/>
    <w:rsid w:val="00521038"/>
    <w:rsid w:val="005226EA"/>
    <w:rsid w:val="00522D2A"/>
    <w:rsid w:val="005253D8"/>
    <w:rsid w:val="00536196"/>
    <w:rsid w:val="00542BF7"/>
    <w:rsid w:val="00544C1D"/>
    <w:rsid w:val="00545AF9"/>
    <w:rsid w:val="00546917"/>
    <w:rsid w:val="0055665A"/>
    <w:rsid w:val="0056356E"/>
    <w:rsid w:val="005644A0"/>
    <w:rsid w:val="0056584D"/>
    <w:rsid w:val="00567947"/>
    <w:rsid w:val="0057124F"/>
    <w:rsid w:val="00573903"/>
    <w:rsid w:val="00573DD4"/>
    <w:rsid w:val="00576E6D"/>
    <w:rsid w:val="00583102"/>
    <w:rsid w:val="005948AC"/>
    <w:rsid w:val="005A1313"/>
    <w:rsid w:val="005A2C93"/>
    <w:rsid w:val="005B1FA0"/>
    <w:rsid w:val="005B3A0F"/>
    <w:rsid w:val="005B4405"/>
    <w:rsid w:val="005C2CA2"/>
    <w:rsid w:val="005C4A06"/>
    <w:rsid w:val="005C5C45"/>
    <w:rsid w:val="005D4D27"/>
    <w:rsid w:val="005D6BFD"/>
    <w:rsid w:val="005D703E"/>
    <w:rsid w:val="005D7D7F"/>
    <w:rsid w:val="005E34F5"/>
    <w:rsid w:val="005E4627"/>
    <w:rsid w:val="005E5456"/>
    <w:rsid w:val="005F1AC2"/>
    <w:rsid w:val="005F4624"/>
    <w:rsid w:val="005F5E77"/>
    <w:rsid w:val="005F7DF3"/>
    <w:rsid w:val="006021F9"/>
    <w:rsid w:val="00602AF9"/>
    <w:rsid w:val="00627A98"/>
    <w:rsid w:val="00631433"/>
    <w:rsid w:val="0063440D"/>
    <w:rsid w:val="00640CA8"/>
    <w:rsid w:val="00642BFC"/>
    <w:rsid w:val="00643A6E"/>
    <w:rsid w:val="00645D2F"/>
    <w:rsid w:val="00647020"/>
    <w:rsid w:val="0065002D"/>
    <w:rsid w:val="00651665"/>
    <w:rsid w:val="0065169C"/>
    <w:rsid w:val="00652575"/>
    <w:rsid w:val="00653A84"/>
    <w:rsid w:val="006546E1"/>
    <w:rsid w:val="00662E03"/>
    <w:rsid w:val="00663B78"/>
    <w:rsid w:val="006654AF"/>
    <w:rsid w:val="00665F4F"/>
    <w:rsid w:val="00667746"/>
    <w:rsid w:val="00670C9E"/>
    <w:rsid w:val="006713EE"/>
    <w:rsid w:val="006714D0"/>
    <w:rsid w:val="00674108"/>
    <w:rsid w:val="0067752E"/>
    <w:rsid w:val="00681E1C"/>
    <w:rsid w:val="006830D9"/>
    <w:rsid w:val="00683351"/>
    <w:rsid w:val="00684288"/>
    <w:rsid w:val="00693F2A"/>
    <w:rsid w:val="006A1548"/>
    <w:rsid w:val="006A45F2"/>
    <w:rsid w:val="006B14E7"/>
    <w:rsid w:val="006B191D"/>
    <w:rsid w:val="006B2AFA"/>
    <w:rsid w:val="006B4FE8"/>
    <w:rsid w:val="006C1DCF"/>
    <w:rsid w:val="006C41C8"/>
    <w:rsid w:val="006D426E"/>
    <w:rsid w:val="006D7634"/>
    <w:rsid w:val="006E3974"/>
    <w:rsid w:val="006E422B"/>
    <w:rsid w:val="006F0693"/>
    <w:rsid w:val="006F3067"/>
    <w:rsid w:val="006F4DE1"/>
    <w:rsid w:val="0070117D"/>
    <w:rsid w:val="00703BB1"/>
    <w:rsid w:val="00705E49"/>
    <w:rsid w:val="007143CA"/>
    <w:rsid w:val="00715579"/>
    <w:rsid w:val="00721FC2"/>
    <w:rsid w:val="0072447C"/>
    <w:rsid w:val="00727804"/>
    <w:rsid w:val="0073284E"/>
    <w:rsid w:val="007339B5"/>
    <w:rsid w:val="0073503B"/>
    <w:rsid w:val="00735D4F"/>
    <w:rsid w:val="00741032"/>
    <w:rsid w:val="00744337"/>
    <w:rsid w:val="00744471"/>
    <w:rsid w:val="00754261"/>
    <w:rsid w:val="00763B40"/>
    <w:rsid w:val="00764C9A"/>
    <w:rsid w:val="0076693A"/>
    <w:rsid w:val="00780A8D"/>
    <w:rsid w:val="00782811"/>
    <w:rsid w:val="0078305B"/>
    <w:rsid w:val="00783837"/>
    <w:rsid w:val="00793EBC"/>
    <w:rsid w:val="007947E2"/>
    <w:rsid w:val="007965BD"/>
    <w:rsid w:val="007A69D0"/>
    <w:rsid w:val="007A7E09"/>
    <w:rsid w:val="007B0950"/>
    <w:rsid w:val="007B49CF"/>
    <w:rsid w:val="007B5B3A"/>
    <w:rsid w:val="007B766C"/>
    <w:rsid w:val="007C0A16"/>
    <w:rsid w:val="007C3278"/>
    <w:rsid w:val="007C47FA"/>
    <w:rsid w:val="007C6C5C"/>
    <w:rsid w:val="007C771C"/>
    <w:rsid w:val="007D228B"/>
    <w:rsid w:val="007D2CAF"/>
    <w:rsid w:val="007D5670"/>
    <w:rsid w:val="007D6085"/>
    <w:rsid w:val="007E119B"/>
    <w:rsid w:val="007E2201"/>
    <w:rsid w:val="007E42B7"/>
    <w:rsid w:val="007E7A9E"/>
    <w:rsid w:val="007E7AD5"/>
    <w:rsid w:val="007F63D4"/>
    <w:rsid w:val="007F677C"/>
    <w:rsid w:val="007F7CB8"/>
    <w:rsid w:val="00802BB8"/>
    <w:rsid w:val="00810B00"/>
    <w:rsid w:val="00813717"/>
    <w:rsid w:val="00821733"/>
    <w:rsid w:val="00821CEC"/>
    <w:rsid w:val="0082519A"/>
    <w:rsid w:val="00825652"/>
    <w:rsid w:val="00827992"/>
    <w:rsid w:val="00827FB0"/>
    <w:rsid w:val="00830FE0"/>
    <w:rsid w:val="00837369"/>
    <w:rsid w:val="0084008A"/>
    <w:rsid w:val="00847612"/>
    <w:rsid w:val="008523EE"/>
    <w:rsid w:val="00852BF9"/>
    <w:rsid w:val="0085734E"/>
    <w:rsid w:val="00861A1E"/>
    <w:rsid w:val="0086239D"/>
    <w:rsid w:val="00862A2C"/>
    <w:rsid w:val="00866306"/>
    <w:rsid w:val="008678A9"/>
    <w:rsid w:val="0087048F"/>
    <w:rsid w:val="00875002"/>
    <w:rsid w:val="00875532"/>
    <w:rsid w:val="00876C8E"/>
    <w:rsid w:val="008779A1"/>
    <w:rsid w:val="008803B8"/>
    <w:rsid w:val="00886238"/>
    <w:rsid w:val="008863A1"/>
    <w:rsid w:val="00886EE4"/>
    <w:rsid w:val="00890A6E"/>
    <w:rsid w:val="00891565"/>
    <w:rsid w:val="008A0F32"/>
    <w:rsid w:val="008A1352"/>
    <w:rsid w:val="008A2337"/>
    <w:rsid w:val="008A2FA8"/>
    <w:rsid w:val="008A59B8"/>
    <w:rsid w:val="008B0543"/>
    <w:rsid w:val="008B097B"/>
    <w:rsid w:val="008B108A"/>
    <w:rsid w:val="008B1AC7"/>
    <w:rsid w:val="008B2ACB"/>
    <w:rsid w:val="008B3EDC"/>
    <w:rsid w:val="008B5E23"/>
    <w:rsid w:val="008C3A3C"/>
    <w:rsid w:val="008C6C3B"/>
    <w:rsid w:val="008D718E"/>
    <w:rsid w:val="008E0273"/>
    <w:rsid w:val="008E1010"/>
    <w:rsid w:val="008E2D2F"/>
    <w:rsid w:val="008E442C"/>
    <w:rsid w:val="008E7190"/>
    <w:rsid w:val="008E79EB"/>
    <w:rsid w:val="008F66B4"/>
    <w:rsid w:val="008F7389"/>
    <w:rsid w:val="00900F9B"/>
    <w:rsid w:val="00901CC1"/>
    <w:rsid w:val="0090474D"/>
    <w:rsid w:val="00906CE2"/>
    <w:rsid w:val="00914105"/>
    <w:rsid w:val="00915502"/>
    <w:rsid w:val="0092360D"/>
    <w:rsid w:val="00924BA7"/>
    <w:rsid w:val="00926EC7"/>
    <w:rsid w:val="00930B1F"/>
    <w:rsid w:val="00934724"/>
    <w:rsid w:val="0093567F"/>
    <w:rsid w:val="0093710E"/>
    <w:rsid w:val="009446CC"/>
    <w:rsid w:val="00955DB6"/>
    <w:rsid w:val="009603C7"/>
    <w:rsid w:val="00962EAB"/>
    <w:rsid w:val="0096536C"/>
    <w:rsid w:val="009654CC"/>
    <w:rsid w:val="00966A7B"/>
    <w:rsid w:val="00974AE3"/>
    <w:rsid w:val="009827AE"/>
    <w:rsid w:val="00982AAD"/>
    <w:rsid w:val="00984045"/>
    <w:rsid w:val="00994FE5"/>
    <w:rsid w:val="0099603A"/>
    <w:rsid w:val="0099719C"/>
    <w:rsid w:val="009A13F8"/>
    <w:rsid w:val="009A4144"/>
    <w:rsid w:val="009B1479"/>
    <w:rsid w:val="009B3064"/>
    <w:rsid w:val="009C50FC"/>
    <w:rsid w:val="009C5D25"/>
    <w:rsid w:val="009D4B0C"/>
    <w:rsid w:val="009D6859"/>
    <w:rsid w:val="009E4DEC"/>
    <w:rsid w:val="009E5A80"/>
    <w:rsid w:val="009F0C85"/>
    <w:rsid w:val="009F1572"/>
    <w:rsid w:val="009F1B57"/>
    <w:rsid w:val="009F27ED"/>
    <w:rsid w:val="009F6327"/>
    <w:rsid w:val="009F6AD9"/>
    <w:rsid w:val="009F717B"/>
    <w:rsid w:val="00A006AE"/>
    <w:rsid w:val="00A00FFD"/>
    <w:rsid w:val="00A02116"/>
    <w:rsid w:val="00A02E72"/>
    <w:rsid w:val="00A062ED"/>
    <w:rsid w:val="00A06FD6"/>
    <w:rsid w:val="00A07FDD"/>
    <w:rsid w:val="00A10102"/>
    <w:rsid w:val="00A10B6F"/>
    <w:rsid w:val="00A11253"/>
    <w:rsid w:val="00A1526C"/>
    <w:rsid w:val="00A2494A"/>
    <w:rsid w:val="00A25875"/>
    <w:rsid w:val="00A3123D"/>
    <w:rsid w:val="00A31ED6"/>
    <w:rsid w:val="00A33C79"/>
    <w:rsid w:val="00A370BD"/>
    <w:rsid w:val="00A374C9"/>
    <w:rsid w:val="00A42B76"/>
    <w:rsid w:val="00A43925"/>
    <w:rsid w:val="00A57AD1"/>
    <w:rsid w:val="00A6295C"/>
    <w:rsid w:val="00A63B9E"/>
    <w:rsid w:val="00A63F3E"/>
    <w:rsid w:val="00A648EE"/>
    <w:rsid w:val="00A66B27"/>
    <w:rsid w:val="00A720A4"/>
    <w:rsid w:val="00A77F7A"/>
    <w:rsid w:val="00A830C9"/>
    <w:rsid w:val="00A84FEB"/>
    <w:rsid w:val="00A915C1"/>
    <w:rsid w:val="00A94707"/>
    <w:rsid w:val="00A95BB3"/>
    <w:rsid w:val="00AA0867"/>
    <w:rsid w:val="00AA13FF"/>
    <w:rsid w:val="00AA325E"/>
    <w:rsid w:val="00AA6307"/>
    <w:rsid w:val="00AB0ADC"/>
    <w:rsid w:val="00AC2D17"/>
    <w:rsid w:val="00AC4C4C"/>
    <w:rsid w:val="00AC7158"/>
    <w:rsid w:val="00AD07C0"/>
    <w:rsid w:val="00AD6C03"/>
    <w:rsid w:val="00AE2C91"/>
    <w:rsid w:val="00AE3E2A"/>
    <w:rsid w:val="00AE70B9"/>
    <w:rsid w:val="00AF00B1"/>
    <w:rsid w:val="00AF2FDC"/>
    <w:rsid w:val="00AF4DDC"/>
    <w:rsid w:val="00AF52E2"/>
    <w:rsid w:val="00AF5A65"/>
    <w:rsid w:val="00B00B18"/>
    <w:rsid w:val="00B02828"/>
    <w:rsid w:val="00B02D73"/>
    <w:rsid w:val="00B06815"/>
    <w:rsid w:val="00B0719F"/>
    <w:rsid w:val="00B07D15"/>
    <w:rsid w:val="00B13BE6"/>
    <w:rsid w:val="00B16FCF"/>
    <w:rsid w:val="00B20EC8"/>
    <w:rsid w:val="00B2620E"/>
    <w:rsid w:val="00B3368A"/>
    <w:rsid w:val="00B33A1F"/>
    <w:rsid w:val="00B34EA4"/>
    <w:rsid w:val="00B352CD"/>
    <w:rsid w:val="00B3560B"/>
    <w:rsid w:val="00B36923"/>
    <w:rsid w:val="00B36F3E"/>
    <w:rsid w:val="00B409D9"/>
    <w:rsid w:val="00B42EF9"/>
    <w:rsid w:val="00B46980"/>
    <w:rsid w:val="00B46C1F"/>
    <w:rsid w:val="00B509E3"/>
    <w:rsid w:val="00B51997"/>
    <w:rsid w:val="00B55126"/>
    <w:rsid w:val="00B66084"/>
    <w:rsid w:val="00B71FFC"/>
    <w:rsid w:val="00B7308D"/>
    <w:rsid w:val="00B733DE"/>
    <w:rsid w:val="00B756B0"/>
    <w:rsid w:val="00B8352D"/>
    <w:rsid w:val="00B83875"/>
    <w:rsid w:val="00B951AF"/>
    <w:rsid w:val="00B96891"/>
    <w:rsid w:val="00BA1EFD"/>
    <w:rsid w:val="00BA3D27"/>
    <w:rsid w:val="00BA78FA"/>
    <w:rsid w:val="00BB686A"/>
    <w:rsid w:val="00BC63B2"/>
    <w:rsid w:val="00BD2985"/>
    <w:rsid w:val="00BD4C37"/>
    <w:rsid w:val="00BE4D27"/>
    <w:rsid w:val="00BE58AA"/>
    <w:rsid w:val="00BE5B93"/>
    <w:rsid w:val="00BF1787"/>
    <w:rsid w:val="00BF4EB1"/>
    <w:rsid w:val="00BF64DB"/>
    <w:rsid w:val="00C02D15"/>
    <w:rsid w:val="00C0434F"/>
    <w:rsid w:val="00C125B5"/>
    <w:rsid w:val="00C20DE5"/>
    <w:rsid w:val="00C22135"/>
    <w:rsid w:val="00C2530A"/>
    <w:rsid w:val="00C2585C"/>
    <w:rsid w:val="00C26C7E"/>
    <w:rsid w:val="00C27B50"/>
    <w:rsid w:val="00C3019C"/>
    <w:rsid w:val="00C31686"/>
    <w:rsid w:val="00C34035"/>
    <w:rsid w:val="00C40C66"/>
    <w:rsid w:val="00C420F2"/>
    <w:rsid w:val="00C475FD"/>
    <w:rsid w:val="00C479BE"/>
    <w:rsid w:val="00C5453D"/>
    <w:rsid w:val="00C63C3E"/>
    <w:rsid w:val="00C665A8"/>
    <w:rsid w:val="00C72AB2"/>
    <w:rsid w:val="00C802C3"/>
    <w:rsid w:val="00C81FD3"/>
    <w:rsid w:val="00C82F82"/>
    <w:rsid w:val="00C90D70"/>
    <w:rsid w:val="00C91049"/>
    <w:rsid w:val="00C9152E"/>
    <w:rsid w:val="00C9219C"/>
    <w:rsid w:val="00C93AF8"/>
    <w:rsid w:val="00C946E7"/>
    <w:rsid w:val="00C962BD"/>
    <w:rsid w:val="00C96533"/>
    <w:rsid w:val="00C96D21"/>
    <w:rsid w:val="00C9731C"/>
    <w:rsid w:val="00CA4896"/>
    <w:rsid w:val="00CA792C"/>
    <w:rsid w:val="00CC0153"/>
    <w:rsid w:val="00CD09C2"/>
    <w:rsid w:val="00CD6867"/>
    <w:rsid w:val="00CE3A81"/>
    <w:rsid w:val="00CE4B6E"/>
    <w:rsid w:val="00CE640C"/>
    <w:rsid w:val="00CF1907"/>
    <w:rsid w:val="00CF1FDD"/>
    <w:rsid w:val="00CF37B2"/>
    <w:rsid w:val="00D03096"/>
    <w:rsid w:val="00D05621"/>
    <w:rsid w:val="00D0625B"/>
    <w:rsid w:val="00D10613"/>
    <w:rsid w:val="00D14309"/>
    <w:rsid w:val="00D16E02"/>
    <w:rsid w:val="00D20AB3"/>
    <w:rsid w:val="00D22203"/>
    <w:rsid w:val="00D24816"/>
    <w:rsid w:val="00D2755D"/>
    <w:rsid w:val="00D316E5"/>
    <w:rsid w:val="00D342BA"/>
    <w:rsid w:val="00D40333"/>
    <w:rsid w:val="00D40DAC"/>
    <w:rsid w:val="00D434D1"/>
    <w:rsid w:val="00D4609B"/>
    <w:rsid w:val="00D47485"/>
    <w:rsid w:val="00D50611"/>
    <w:rsid w:val="00D51098"/>
    <w:rsid w:val="00D51C2E"/>
    <w:rsid w:val="00D54C84"/>
    <w:rsid w:val="00D60A08"/>
    <w:rsid w:val="00D633E6"/>
    <w:rsid w:val="00D66403"/>
    <w:rsid w:val="00D67117"/>
    <w:rsid w:val="00D71745"/>
    <w:rsid w:val="00D73955"/>
    <w:rsid w:val="00D73C07"/>
    <w:rsid w:val="00D73ED0"/>
    <w:rsid w:val="00D75C27"/>
    <w:rsid w:val="00D77236"/>
    <w:rsid w:val="00D775EB"/>
    <w:rsid w:val="00D77817"/>
    <w:rsid w:val="00D846F8"/>
    <w:rsid w:val="00D9513A"/>
    <w:rsid w:val="00D95A26"/>
    <w:rsid w:val="00DA042D"/>
    <w:rsid w:val="00DD64ED"/>
    <w:rsid w:val="00DE08C6"/>
    <w:rsid w:val="00DE20EA"/>
    <w:rsid w:val="00DE38FA"/>
    <w:rsid w:val="00DE3CBA"/>
    <w:rsid w:val="00DE3DFA"/>
    <w:rsid w:val="00DE653E"/>
    <w:rsid w:val="00DF0BB6"/>
    <w:rsid w:val="00DF10AC"/>
    <w:rsid w:val="00DF4F32"/>
    <w:rsid w:val="00DF62A3"/>
    <w:rsid w:val="00DF6A15"/>
    <w:rsid w:val="00E01E46"/>
    <w:rsid w:val="00E0253F"/>
    <w:rsid w:val="00E04B9D"/>
    <w:rsid w:val="00E04F7B"/>
    <w:rsid w:val="00E07100"/>
    <w:rsid w:val="00E125A5"/>
    <w:rsid w:val="00E20CF2"/>
    <w:rsid w:val="00E21FCD"/>
    <w:rsid w:val="00E2335E"/>
    <w:rsid w:val="00E23F44"/>
    <w:rsid w:val="00E24557"/>
    <w:rsid w:val="00E2657D"/>
    <w:rsid w:val="00E33093"/>
    <w:rsid w:val="00E340B1"/>
    <w:rsid w:val="00E34720"/>
    <w:rsid w:val="00E347F2"/>
    <w:rsid w:val="00E4210E"/>
    <w:rsid w:val="00E42B7B"/>
    <w:rsid w:val="00E451AF"/>
    <w:rsid w:val="00E462D9"/>
    <w:rsid w:val="00E500A4"/>
    <w:rsid w:val="00E5272E"/>
    <w:rsid w:val="00E61A42"/>
    <w:rsid w:val="00E61D85"/>
    <w:rsid w:val="00E629BC"/>
    <w:rsid w:val="00E64E9E"/>
    <w:rsid w:val="00E67763"/>
    <w:rsid w:val="00E70418"/>
    <w:rsid w:val="00E72FAC"/>
    <w:rsid w:val="00E74A2C"/>
    <w:rsid w:val="00E755DD"/>
    <w:rsid w:val="00E773DF"/>
    <w:rsid w:val="00E86DB4"/>
    <w:rsid w:val="00E8725B"/>
    <w:rsid w:val="00E87870"/>
    <w:rsid w:val="00E87C61"/>
    <w:rsid w:val="00E93059"/>
    <w:rsid w:val="00E97A59"/>
    <w:rsid w:val="00EA1E79"/>
    <w:rsid w:val="00EA31D7"/>
    <w:rsid w:val="00EA4F58"/>
    <w:rsid w:val="00EB25FC"/>
    <w:rsid w:val="00EB4B63"/>
    <w:rsid w:val="00EB6159"/>
    <w:rsid w:val="00EB6AAF"/>
    <w:rsid w:val="00EC077D"/>
    <w:rsid w:val="00EC1391"/>
    <w:rsid w:val="00EC4044"/>
    <w:rsid w:val="00EC439D"/>
    <w:rsid w:val="00EC4F44"/>
    <w:rsid w:val="00ED274D"/>
    <w:rsid w:val="00ED2DA7"/>
    <w:rsid w:val="00ED52C2"/>
    <w:rsid w:val="00EE6B46"/>
    <w:rsid w:val="00EF3D53"/>
    <w:rsid w:val="00EF5FA7"/>
    <w:rsid w:val="00F00093"/>
    <w:rsid w:val="00F00860"/>
    <w:rsid w:val="00F02603"/>
    <w:rsid w:val="00F037F8"/>
    <w:rsid w:val="00F044ED"/>
    <w:rsid w:val="00F057B4"/>
    <w:rsid w:val="00F07C24"/>
    <w:rsid w:val="00F134A3"/>
    <w:rsid w:val="00F13E60"/>
    <w:rsid w:val="00F15C30"/>
    <w:rsid w:val="00F17BAE"/>
    <w:rsid w:val="00F251CC"/>
    <w:rsid w:val="00F266D9"/>
    <w:rsid w:val="00F3752D"/>
    <w:rsid w:val="00F37B54"/>
    <w:rsid w:val="00F41083"/>
    <w:rsid w:val="00F41626"/>
    <w:rsid w:val="00F419F7"/>
    <w:rsid w:val="00F41ADC"/>
    <w:rsid w:val="00F4447D"/>
    <w:rsid w:val="00F44893"/>
    <w:rsid w:val="00F472E1"/>
    <w:rsid w:val="00F51FAF"/>
    <w:rsid w:val="00F53BD5"/>
    <w:rsid w:val="00F556C0"/>
    <w:rsid w:val="00F55744"/>
    <w:rsid w:val="00F572B7"/>
    <w:rsid w:val="00F61884"/>
    <w:rsid w:val="00F62B2B"/>
    <w:rsid w:val="00F65453"/>
    <w:rsid w:val="00F70D54"/>
    <w:rsid w:val="00F71618"/>
    <w:rsid w:val="00F746CD"/>
    <w:rsid w:val="00F80913"/>
    <w:rsid w:val="00F81F32"/>
    <w:rsid w:val="00F851A5"/>
    <w:rsid w:val="00F913B4"/>
    <w:rsid w:val="00F92368"/>
    <w:rsid w:val="00F964DC"/>
    <w:rsid w:val="00F9795E"/>
    <w:rsid w:val="00F97CFC"/>
    <w:rsid w:val="00F97DE1"/>
    <w:rsid w:val="00FA26EA"/>
    <w:rsid w:val="00FA5350"/>
    <w:rsid w:val="00FB1497"/>
    <w:rsid w:val="00FB5F16"/>
    <w:rsid w:val="00FC395F"/>
    <w:rsid w:val="00FC3E57"/>
    <w:rsid w:val="00FC4EB5"/>
    <w:rsid w:val="00FD046F"/>
    <w:rsid w:val="00FD4FF3"/>
    <w:rsid w:val="00FE00FA"/>
    <w:rsid w:val="00FE31E2"/>
    <w:rsid w:val="00FE3462"/>
    <w:rsid w:val="00FE40E8"/>
    <w:rsid w:val="00FE429A"/>
    <w:rsid w:val="00FE577B"/>
    <w:rsid w:val="00FE7C8D"/>
    <w:rsid w:val="00FF451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2F45E"/>
  <w15:docId w15:val="{4A3C1B2C-A15D-43D6-A4CC-42B39B3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4E35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eastAsia="Times New Roman"/>
      <w:b/>
      <w:bCs/>
      <w:color w:val="000000"/>
      <w:kern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и"/>
    <w:basedOn w:val="a"/>
    <w:link w:val="a4"/>
    <w:uiPriority w:val="34"/>
    <w:qFormat/>
    <w:rsid w:val="00D27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D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DBD"/>
  </w:style>
  <w:style w:type="paragraph" w:styleId="a9">
    <w:name w:val="footer"/>
    <w:basedOn w:val="a"/>
    <w:link w:val="aa"/>
    <w:uiPriority w:val="99"/>
    <w:unhideWhenUsed/>
    <w:rsid w:val="00221DB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DBD"/>
  </w:style>
  <w:style w:type="character" w:styleId="ab">
    <w:name w:val="Hyperlink"/>
    <w:basedOn w:val="a0"/>
    <w:uiPriority w:val="99"/>
    <w:unhideWhenUsed/>
    <w:rsid w:val="007244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244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E35"/>
    <w:rPr>
      <w:rFonts w:ascii="Times New Roman" w:eastAsia="Times New Roman" w:hAnsi="Times New Roman" w:cs="Times New Roman"/>
      <w:b/>
      <w:bCs/>
      <w:color w:val="000000"/>
      <w:kern w:val="36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9F717B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12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123D"/>
  </w:style>
  <w:style w:type="table" w:styleId="ad">
    <w:name w:val="Table Grid"/>
    <w:basedOn w:val="a1"/>
    <w:uiPriority w:val="39"/>
    <w:rsid w:val="00E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link w:val="FORMATTEXT0"/>
    <w:uiPriority w:val="99"/>
    <w:rsid w:val="00144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C802C3"/>
    <w:pPr>
      <w:keepLines/>
      <w:autoSpaceDE/>
      <w:autoSpaceDN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802C3"/>
    <w:pPr>
      <w:spacing w:after="100"/>
    </w:pPr>
  </w:style>
  <w:style w:type="paragraph" w:customStyle="1" w:styleId="Default">
    <w:name w:val="Default"/>
    <w:rsid w:val="00440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204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2-">
    <w:name w:val="2-й заголовок"/>
    <w:basedOn w:val="a"/>
    <w:link w:val="2-0"/>
    <w:qFormat/>
    <w:rsid w:val="00345E22"/>
    <w:pPr>
      <w:spacing w:after="120"/>
      <w:outlineLvl w:val="1"/>
    </w:pPr>
    <w:rPr>
      <w:rFonts w:eastAsia="Calibri"/>
      <w:b/>
      <w:sz w:val="24"/>
      <w:szCs w:val="20"/>
    </w:rPr>
  </w:style>
  <w:style w:type="character" w:customStyle="1" w:styleId="2-0">
    <w:name w:val="2-й заголовок Знак"/>
    <w:link w:val="2-"/>
    <w:rsid w:val="00345E22"/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E5A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5A80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0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3C77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774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774A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77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774A"/>
    <w:rPr>
      <w:rFonts w:ascii="Times New Roman" w:hAnsi="Times New Roman" w:cs="Times New Roman"/>
      <w:b/>
      <w:bCs/>
      <w:sz w:val="20"/>
      <w:szCs w:val="20"/>
    </w:rPr>
  </w:style>
  <w:style w:type="character" w:customStyle="1" w:styleId="FORMATTEXT0">
    <w:name w:val=".FORMATTEXT Знак"/>
    <w:basedOn w:val="a0"/>
    <w:link w:val="FORMATTEXT"/>
    <w:uiPriority w:val="99"/>
    <w:rsid w:val="00EC43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EC439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одписи Знак"/>
    <w:link w:val="a3"/>
    <w:uiPriority w:val="34"/>
    <w:locked/>
    <w:rsid w:val="00AF2FDC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31072B"/>
    <w:pPr>
      <w:spacing w:after="120" w:line="48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31072B"/>
  </w:style>
  <w:style w:type="paragraph" w:styleId="af4">
    <w:name w:val="No Spacing"/>
    <w:aliases w:val="Таблицы,No Spacing,Без отступа,основной текст,No Spacing1"/>
    <w:link w:val="af5"/>
    <w:uiPriority w:val="1"/>
    <w:qFormat/>
    <w:rsid w:val="000D07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f5">
    <w:name w:val="Без интервала Знак"/>
    <w:aliases w:val="Таблицы Знак,No Spacing Знак,Без отступа Знак,основной текст Знак,No Spacing1 Знак"/>
    <w:link w:val="af4"/>
    <w:uiPriority w:val="1"/>
    <w:rsid w:val="000D0737"/>
    <w:rPr>
      <w:rFonts w:ascii="Arial" w:eastAsia="Times New Roman" w:hAnsi="Arial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B355-6B7E-47E6-856A-03C1C927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Светлана Яхкинд</cp:lastModifiedBy>
  <cp:revision>18</cp:revision>
  <cp:lastPrinted>2019-07-25T08:19:00Z</cp:lastPrinted>
  <dcterms:created xsi:type="dcterms:W3CDTF">2020-05-12T16:30:00Z</dcterms:created>
  <dcterms:modified xsi:type="dcterms:W3CDTF">2020-10-02T10:27:00Z</dcterms:modified>
</cp:coreProperties>
</file>